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A43" w:rsidRPr="00923A43" w:rsidRDefault="00923A43" w:rsidP="00923A43">
      <w:pPr>
        <w:shd w:val="clear" w:color="auto" w:fill="F5F5F5"/>
        <w:spacing w:before="109" w:after="175" w:line="240" w:lineRule="auto"/>
        <w:outlineLvl w:val="0"/>
        <w:rPr>
          <w:rFonts w:ascii="Arial" w:eastAsia="Times New Roman" w:hAnsi="Arial" w:cs="Arial"/>
          <w:b/>
          <w:bCs/>
          <w:color w:val="181818"/>
          <w:kern w:val="36"/>
          <w:sz w:val="35"/>
          <w:szCs w:val="35"/>
          <w:lang w:eastAsia="ru-RU"/>
        </w:rPr>
      </w:pPr>
      <w:r w:rsidRPr="00923A43">
        <w:rPr>
          <w:rFonts w:ascii="Arial" w:eastAsia="Times New Roman" w:hAnsi="Arial" w:cs="Arial"/>
          <w:b/>
          <w:bCs/>
          <w:color w:val="181818"/>
          <w:kern w:val="36"/>
          <w:sz w:val="35"/>
          <w:szCs w:val="35"/>
          <w:lang w:eastAsia="ru-RU"/>
        </w:rPr>
        <w:t>Предупреждение распространения в подростковой среде экстремизма, и, прежде всего, национальной, расовой и религиозной вражды.</w:t>
      </w:r>
    </w:p>
    <w:p w:rsidR="00923A43" w:rsidRPr="00923A43" w:rsidRDefault="00923A43" w:rsidP="00923A43">
      <w:pPr>
        <w:shd w:val="clear" w:color="auto" w:fill="F5F5F5"/>
        <w:spacing w:after="87" w:line="240" w:lineRule="auto"/>
        <w:ind w:right="87"/>
        <w:rPr>
          <w:rFonts w:ascii="Arial" w:eastAsia="Times New Roman" w:hAnsi="Arial" w:cs="Arial"/>
          <w:color w:val="181818"/>
          <w:sz w:val="15"/>
          <w:szCs w:val="15"/>
          <w:lang w:eastAsia="ru-RU"/>
        </w:rPr>
      </w:pPr>
    </w:p>
    <w:p w:rsidR="00923A43" w:rsidRPr="00923A43" w:rsidRDefault="00923A43" w:rsidP="00923A43">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923A43">
        <w:rPr>
          <w:rFonts w:ascii="Times New Roman" w:eastAsia="Times New Roman" w:hAnsi="Times New Roman" w:cs="Times New Roman"/>
          <w:b/>
          <w:bCs/>
          <w:color w:val="181818"/>
          <w:sz w:val="28"/>
          <w:szCs w:val="28"/>
          <w:lang w:eastAsia="ru-RU"/>
        </w:rPr>
        <w:t>  Предупреждение распространения в подростковой среде экстремизма, и, прежде всего, национальной, расовой и религиозной вражды.</w:t>
      </w:r>
    </w:p>
    <w:p w:rsidR="00923A43" w:rsidRPr="00923A43" w:rsidRDefault="00923A43" w:rsidP="00923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23A43">
        <w:rPr>
          <w:rFonts w:ascii="Times New Roman" w:eastAsia="Times New Roman" w:hAnsi="Times New Roman" w:cs="Times New Roman"/>
          <w:b/>
          <w:bCs/>
          <w:color w:val="181818"/>
          <w:sz w:val="28"/>
          <w:szCs w:val="28"/>
          <w:lang w:eastAsia="ru-RU"/>
        </w:rPr>
        <w:t> </w:t>
      </w:r>
    </w:p>
    <w:p w:rsidR="00923A43" w:rsidRPr="00923A43" w:rsidRDefault="00923A43" w:rsidP="00923A43">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23A43">
        <w:rPr>
          <w:rFonts w:ascii="Times New Roman" w:eastAsia="Times New Roman" w:hAnsi="Times New Roman" w:cs="Times New Roman"/>
          <w:color w:val="181818"/>
          <w:sz w:val="28"/>
          <w:szCs w:val="28"/>
          <w:lang w:eastAsia="ru-RU"/>
        </w:rPr>
        <w:t xml:space="preserve">Профилактика и предупреждение национальной идеологии, религиозной и расовой нетерпимости, фальсификации истории, </w:t>
      </w:r>
      <w:proofErr w:type="gramStart"/>
      <w:r w:rsidRPr="00923A43">
        <w:rPr>
          <w:rFonts w:ascii="Times New Roman" w:eastAsia="Times New Roman" w:hAnsi="Times New Roman" w:cs="Times New Roman"/>
          <w:color w:val="181818"/>
          <w:sz w:val="28"/>
          <w:szCs w:val="28"/>
          <w:lang w:eastAsia="ru-RU"/>
        </w:rPr>
        <w:t>направленных</w:t>
      </w:r>
      <w:proofErr w:type="gramEnd"/>
      <w:r w:rsidRPr="00923A43">
        <w:rPr>
          <w:rFonts w:ascii="Times New Roman" w:eastAsia="Times New Roman" w:hAnsi="Times New Roman" w:cs="Times New Roman"/>
          <w:color w:val="181818"/>
          <w:sz w:val="28"/>
          <w:szCs w:val="28"/>
          <w:lang w:eastAsia="ru-RU"/>
        </w:rPr>
        <w:t xml:space="preserve"> на разжигание межнациональной вражды и ненависти, является основной задачей реализации государственной национальной политики в области экстремизма.</w:t>
      </w:r>
    </w:p>
    <w:p w:rsidR="00923A43" w:rsidRPr="00923A43" w:rsidRDefault="00923A43" w:rsidP="00923A43">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23A43">
        <w:rPr>
          <w:rFonts w:ascii="Times New Roman" w:eastAsia="Times New Roman" w:hAnsi="Times New Roman" w:cs="Times New Roman"/>
          <w:color w:val="181818"/>
          <w:sz w:val="28"/>
          <w:szCs w:val="28"/>
          <w:lang w:eastAsia="ru-RU"/>
        </w:rPr>
        <w:t xml:space="preserve">Экстремизм </w:t>
      </w:r>
      <w:proofErr w:type="gramStart"/>
      <w:r w:rsidRPr="00923A43">
        <w:rPr>
          <w:rFonts w:ascii="Times New Roman" w:eastAsia="Times New Roman" w:hAnsi="Times New Roman" w:cs="Times New Roman"/>
          <w:color w:val="181818"/>
          <w:sz w:val="28"/>
          <w:szCs w:val="28"/>
          <w:lang w:eastAsia="ru-RU"/>
        </w:rPr>
        <w:t xml:space="preserve">( </w:t>
      </w:r>
      <w:proofErr w:type="gramEnd"/>
      <w:r w:rsidRPr="00923A43">
        <w:rPr>
          <w:rFonts w:ascii="Times New Roman" w:eastAsia="Times New Roman" w:hAnsi="Times New Roman" w:cs="Times New Roman"/>
          <w:color w:val="181818"/>
          <w:sz w:val="28"/>
          <w:szCs w:val="28"/>
          <w:lang w:eastAsia="ru-RU"/>
        </w:rPr>
        <w:t>от лат. </w:t>
      </w:r>
      <w:proofErr w:type="spellStart"/>
      <w:proofErr w:type="gramStart"/>
      <w:r w:rsidRPr="00923A43">
        <w:rPr>
          <w:rFonts w:ascii="Times New Roman" w:eastAsia="Times New Roman" w:hAnsi="Times New Roman" w:cs="Times New Roman"/>
          <w:color w:val="181818"/>
          <w:sz w:val="28"/>
          <w:szCs w:val="28"/>
          <w:lang w:eastAsia="ru-RU"/>
        </w:rPr>
        <w:t>Extremus</w:t>
      </w:r>
      <w:proofErr w:type="spellEnd"/>
      <w:r w:rsidRPr="00923A43">
        <w:rPr>
          <w:rFonts w:ascii="Times New Roman" w:eastAsia="Times New Roman" w:hAnsi="Times New Roman" w:cs="Times New Roman"/>
          <w:color w:val="181818"/>
          <w:sz w:val="28"/>
          <w:szCs w:val="28"/>
          <w:lang w:eastAsia="ru-RU"/>
        </w:rPr>
        <w:t> – «крайний, чрезмерный») – приверженность крайним взглядам, методам действий.</w:t>
      </w:r>
      <w:proofErr w:type="gramEnd"/>
    </w:p>
    <w:p w:rsidR="00923A43" w:rsidRPr="00923A43" w:rsidRDefault="00923A43" w:rsidP="00923A43">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23A43">
        <w:rPr>
          <w:rFonts w:ascii="Times New Roman" w:eastAsia="Times New Roman" w:hAnsi="Times New Roman" w:cs="Times New Roman"/>
          <w:color w:val="181818"/>
          <w:sz w:val="28"/>
          <w:szCs w:val="28"/>
          <w:lang w:eastAsia="ru-RU"/>
        </w:rPr>
        <w:t>Экстремизм представляет собой определенный вид агрессивного поведения личности и/или социальной группы, направленного на разрушение социального порядка.</w:t>
      </w:r>
    </w:p>
    <w:p w:rsidR="00923A43" w:rsidRPr="00923A43" w:rsidRDefault="00923A43" w:rsidP="00923A43">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23A43">
        <w:rPr>
          <w:rFonts w:ascii="Times New Roman" w:eastAsia="Times New Roman" w:hAnsi="Times New Roman" w:cs="Times New Roman"/>
          <w:color w:val="181818"/>
          <w:sz w:val="28"/>
          <w:szCs w:val="28"/>
          <w:lang w:eastAsia="ru-RU"/>
        </w:rPr>
        <w:t>Экстремизм может проявляться в форме борьбы посредством применения чрезвычайных экстремальных средств за собственное утверждение собственных позиций путем разрушения уже существующих в социуме порядков.</w:t>
      </w:r>
    </w:p>
    <w:p w:rsidR="00923A43" w:rsidRPr="00923A43" w:rsidRDefault="00923A43" w:rsidP="00923A43">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23A43">
        <w:rPr>
          <w:rFonts w:ascii="Times New Roman" w:eastAsia="Times New Roman" w:hAnsi="Times New Roman" w:cs="Times New Roman"/>
          <w:color w:val="181818"/>
          <w:sz w:val="28"/>
          <w:szCs w:val="28"/>
          <w:lang w:eastAsia="ru-RU"/>
        </w:rPr>
        <w:t>Экстремизм многогранен, он может быть:</w:t>
      </w:r>
    </w:p>
    <w:p w:rsidR="00923A43" w:rsidRPr="00923A43" w:rsidRDefault="00923A43" w:rsidP="00923A43">
      <w:pPr>
        <w:shd w:val="clear" w:color="auto" w:fill="FFFFFF"/>
        <w:spacing w:after="0" w:line="240" w:lineRule="auto"/>
        <w:jc w:val="both"/>
        <w:rPr>
          <w:rFonts w:ascii="Arial" w:eastAsia="Times New Roman" w:hAnsi="Arial" w:cs="Arial"/>
          <w:color w:val="181818"/>
          <w:sz w:val="15"/>
          <w:szCs w:val="15"/>
          <w:lang w:eastAsia="ru-RU"/>
        </w:rPr>
      </w:pPr>
      <w:r w:rsidRPr="00923A43">
        <w:rPr>
          <w:rFonts w:ascii="Symbol" w:eastAsia="Times New Roman" w:hAnsi="Symbol" w:cs="Arial"/>
          <w:color w:val="181818"/>
          <w:sz w:val="28"/>
          <w:szCs w:val="28"/>
          <w:lang w:eastAsia="ru-RU"/>
        </w:rPr>
        <w:t></w:t>
      </w:r>
      <w:r w:rsidRPr="00923A43">
        <w:rPr>
          <w:rFonts w:ascii="Times New Roman" w:eastAsia="Times New Roman" w:hAnsi="Times New Roman" w:cs="Times New Roman"/>
          <w:color w:val="181818"/>
          <w:sz w:val="14"/>
          <w:szCs w:val="14"/>
          <w:lang w:eastAsia="ru-RU"/>
        </w:rPr>
        <w:t>        </w:t>
      </w:r>
      <w:r w:rsidRPr="00923A43">
        <w:rPr>
          <w:rFonts w:ascii="Times New Roman" w:eastAsia="Times New Roman" w:hAnsi="Times New Roman" w:cs="Times New Roman"/>
          <w:color w:val="181818"/>
          <w:sz w:val="28"/>
          <w:szCs w:val="28"/>
          <w:lang w:eastAsia="ru-RU"/>
        </w:rPr>
        <w:t>Политический (в первую очередь);</w:t>
      </w:r>
    </w:p>
    <w:p w:rsidR="00923A43" w:rsidRPr="00923A43" w:rsidRDefault="00923A43" w:rsidP="00923A43">
      <w:pPr>
        <w:shd w:val="clear" w:color="auto" w:fill="FFFFFF"/>
        <w:spacing w:after="0" w:line="240" w:lineRule="auto"/>
        <w:jc w:val="both"/>
        <w:rPr>
          <w:rFonts w:ascii="Arial" w:eastAsia="Times New Roman" w:hAnsi="Arial" w:cs="Arial"/>
          <w:color w:val="181818"/>
          <w:sz w:val="15"/>
          <w:szCs w:val="15"/>
          <w:lang w:eastAsia="ru-RU"/>
        </w:rPr>
      </w:pPr>
      <w:r w:rsidRPr="00923A43">
        <w:rPr>
          <w:rFonts w:ascii="Symbol" w:eastAsia="Times New Roman" w:hAnsi="Symbol" w:cs="Arial"/>
          <w:color w:val="181818"/>
          <w:sz w:val="28"/>
          <w:szCs w:val="28"/>
          <w:lang w:eastAsia="ru-RU"/>
        </w:rPr>
        <w:t></w:t>
      </w:r>
      <w:r w:rsidRPr="00923A43">
        <w:rPr>
          <w:rFonts w:ascii="Times New Roman" w:eastAsia="Times New Roman" w:hAnsi="Times New Roman" w:cs="Times New Roman"/>
          <w:color w:val="181818"/>
          <w:sz w:val="14"/>
          <w:szCs w:val="14"/>
          <w:lang w:eastAsia="ru-RU"/>
        </w:rPr>
        <w:t>        </w:t>
      </w:r>
      <w:r w:rsidRPr="00923A43">
        <w:rPr>
          <w:rFonts w:ascii="Times New Roman" w:eastAsia="Times New Roman" w:hAnsi="Times New Roman" w:cs="Times New Roman"/>
          <w:color w:val="181818"/>
          <w:sz w:val="28"/>
          <w:szCs w:val="28"/>
          <w:lang w:eastAsia="ru-RU"/>
        </w:rPr>
        <w:t xml:space="preserve">Религиозный и </w:t>
      </w:r>
      <w:proofErr w:type="spellStart"/>
      <w:r w:rsidRPr="00923A43">
        <w:rPr>
          <w:rFonts w:ascii="Times New Roman" w:eastAsia="Times New Roman" w:hAnsi="Times New Roman" w:cs="Times New Roman"/>
          <w:color w:val="181818"/>
          <w:sz w:val="28"/>
          <w:szCs w:val="28"/>
          <w:lang w:eastAsia="ru-RU"/>
        </w:rPr>
        <w:t>этно-религиозный</w:t>
      </w:r>
      <w:proofErr w:type="spellEnd"/>
      <w:r w:rsidRPr="00923A43">
        <w:rPr>
          <w:rFonts w:ascii="Times New Roman" w:eastAsia="Times New Roman" w:hAnsi="Times New Roman" w:cs="Times New Roman"/>
          <w:color w:val="181818"/>
          <w:sz w:val="28"/>
          <w:szCs w:val="28"/>
          <w:lang w:eastAsia="ru-RU"/>
        </w:rPr>
        <w:t>;</w:t>
      </w:r>
    </w:p>
    <w:p w:rsidR="00923A43" w:rsidRPr="00923A43" w:rsidRDefault="00923A43" w:rsidP="00923A43">
      <w:pPr>
        <w:shd w:val="clear" w:color="auto" w:fill="FFFFFF"/>
        <w:spacing w:after="0" w:line="240" w:lineRule="auto"/>
        <w:jc w:val="both"/>
        <w:rPr>
          <w:rFonts w:ascii="Arial" w:eastAsia="Times New Roman" w:hAnsi="Arial" w:cs="Arial"/>
          <w:color w:val="181818"/>
          <w:sz w:val="15"/>
          <w:szCs w:val="15"/>
          <w:lang w:eastAsia="ru-RU"/>
        </w:rPr>
      </w:pPr>
      <w:r w:rsidRPr="00923A43">
        <w:rPr>
          <w:rFonts w:ascii="Symbol" w:eastAsia="Times New Roman" w:hAnsi="Symbol" w:cs="Arial"/>
          <w:color w:val="181818"/>
          <w:sz w:val="28"/>
          <w:szCs w:val="28"/>
          <w:lang w:eastAsia="ru-RU"/>
        </w:rPr>
        <w:t></w:t>
      </w:r>
      <w:r w:rsidRPr="00923A43">
        <w:rPr>
          <w:rFonts w:ascii="Times New Roman" w:eastAsia="Times New Roman" w:hAnsi="Times New Roman" w:cs="Times New Roman"/>
          <w:color w:val="181818"/>
          <w:sz w:val="14"/>
          <w:szCs w:val="14"/>
          <w:lang w:eastAsia="ru-RU"/>
        </w:rPr>
        <w:t>        </w:t>
      </w:r>
      <w:r w:rsidRPr="00923A43">
        <w:rPr>
          <w:rFonts w:ascii="Times New Roman" w:eastAsia="Times New Roman" w:hAnsi="Times New Roman" w:cs="Times New Roman"/>
          <w:color w:val="181818"/>
          <w:sz w:val="28"/>
          <w:szCs w:val="28"/>
          <w:lang w:eastAsia="ru-RU"/>
        </w:rPr>
        <w:t>Национальный;</w:t>
      </w:r>
    </w:p>
    <w:p w:rsidR="00923A43" w:rsidRPr="00923A43" w:rsidRDefault="00923A43" w:rsidP="00923A43">
      <w:pPr>
        <w:shd w:val="clear" w:color="auto" w:fill="FFFFFF"/>
        <w:spacing w:after="0" w:line="240" w:lineRule="auto"/>
        <w:jc w:val="both"/>
        <w:rPr>
          <w:rFonts w:ascii="Arial" w:eastAsia="Times New Roman" w:hAnsi="Arial" w:cs="Arial"/>
          <w:color w:val="181818"/>
          <w:sz w:val="15"/>
          <w:szCs w:val="15"/>
          <w:lang w:eastAsia="ru-RU"/>
        </w:rPr>
      </w:pPr>
      <w:r w:rsidRPr="00923A43">
        <w:rPr>
          <w:rFonts w:ascii="Symbol" w:eastAsia="Times New Roman" w:hAnsi="Symbol" w:cs="Arial"/>
          <w:color w:val="181818"/>
          <w:sz w:val="28"/>
          <w:szCs w:val="28"/>
          <w:lang w:eastAsia="ru-RU"/>
        </w:rPr>
        <w:t></w:t>
      </w:r>
      <w:r w:rsidRPr="00923A43">
        <w:rPr>
          <w:rFonts w:ascii="Times New Roman" w:eastAsia="Times New Roman" w:hAnsi="Times New Roman" w:cs="Times New Roman"/>
          <w:color w:val="181818"/>
          <w:sz w:val="14"/>
          <w:szCs w:val="14"/>
          <w:lang w:eastAsia="ru-RU"/>
        </w:rPr>
        <w:t>        </w:t>
      </w:r>
      <w:r w:rsidRPr="00923A43">
        <w:rPr>
          <w:rFonts w:ascii="Times New Roman" w:eastAsia="Times New Roman" w:hAnsi="Times New Roman" w:cs="Times New Roman"/>
          <w:color w:val="181818"/>
          <w:sz w:val="28"/>
          <w:szCs w:val="28"/>
          <w:lang w:eastAsia="ru-RU"/>
        </w:rPr>
        <w:t>Государственный;</w:t>
      </w:r>
    </w:p>
    <w:p w:rsidR="00923A43" w:rsidRPr="00923A43" w:rsidRDefault="00923A43" w:rsidP="00923A43">
      <w:pPr>
        <w:shd w:val="clear" w:color="auto" w:fill="FFFFFF"/>
        <w:spacing w:after="0" w:line="240" w:lineRule="auto"/>
        <w:jc w:val="both"/>
        <w:rPr>
          <w:rFonts w:ascii="Arial" w:eastAsia="Times New Roman" w:hAnsi="Arial" w:cs="Arial"/>
          <w:color w:val="181818"/>
          <w:sz w:val="15"/>
          <w:szCs w:val="15"/>
          <w:lang w:eastAsia="ru-RU"/>
        </w:rPr>
      </w:pPr>
      <w:r w:rsidRPr="00923A43">
        <w:rPr>
          <w:rFonts w:ascii="Symbol" w:eastAsia="Times New Roman" w:hAnsi="Symbol" w:cs="Arial"/>
          <w:color w:val="181818"/>
          <w:sz w:val="28"/>
          <w:szCs w:val="28"/>
          <w:lang w:eastAsia="ru-RU"/>
        </w:rPr>
        <w:t></w:t>
      </w:r>
      <w:r w:rsidRPr="00923A43">
        <w:rPr>
          <w:rFonts w:ascii="Times New Roman" w:eastAsia="Times New Roman" w:hAnsi="Times New Roman" w:cs="Times New Roman"/>
          <w:color w:val="181818"/>
          <w:sz w:val="14"/>
          <w:szCs w:val="14"/>
          <w:lang w:eastAsia="ru-RU"/>
        </w:rPr>
        <w:t>        </w:t>
      </w:r>
      <w:r w:rsidRPr="00923A43">
        <w:rPr>
          <w:rFonts w:ascii="Times New Roman" w:eastAsia="Times New Roman" w:hAnsi="Times New Roman" w:cs="Times New Roman"/>
          <w:color w:val="181818"/>
          <w:sz w:val="28"/>
          <w:szCs w:val="28"/>
          <w:lang w:eastAsia="ru-RU"/>
        </w:rPr>
        <w:t>Экологический;</w:t>
      </w:r>
    </w:p>
    <w:p w:rsidR="00923A43" w:rsidRPr="00923A43" w:rsidRDefault="00923A43" w:rsidP="00923A43">
      <w:pPr>
        <w:shd w:val="clear" w:color="auto" w:fill="FFFFFF"/>
        <w:spacing w:after="0" w:line="240" w:lineRule="auto"/>
        <w:jc w:val="both"/>
        <w:rPr>
          <w:rFonts w:ascii="Arial" w:eastAsia="Times New Roman" w:hAnsi="Arial" w:cs="Arial"/>
          <w:color w:val="181818"/>
          <w:sz w:val="15"/>
          <w:szCs w:val="15"/>
          <w:lang w:eastAsia="ru-RU"/>
        </w:rPr>
      </w:pPr>
      <w:r w:rsidRPr="00923A43">
        <w:rPr>
          <w:rFonts w:ascii="Symbol" w:eastAsia="Times New Roman" w:hAnsi="Symbol" w:cs="Arial"/>
          <w:color w:val="181818"/>
          <w:sz w:val="28"/>
          <w:szCs w:val="28"/>
          <w:lang w:eastAsia="ru-RU"/>
        </w:rPr>
        <w:t></w:t>
      </w:r>
      <w:r w:rsidRPr="00923A43">
        <w:rPr>
          <w:rFonts w:ascii="Times New Roman" w:eastAsia="Times New Roman" w:hAnsi="Times New Roman" w:cs="Times New Roman"/>
          <w:color w:val="181818"/>
          <w:sz w:val="14"/>
          <w:szCs w:val="14"/>
          <w:lang w:eastAsia="ru-RU"/>
        </w:rPr>
        <w:t>        </w:t>
      </w:r>
      <w:r w:rsidRPr="00923A43">
        <w:rPr>
          <w:rFonts w:ascii="Times New Roman" w:eastAsia="Times New Roman" w:hAnsi="Times New Roman" w:cs="Times New Roman"/>
          <w:color w:val="181818"/>
          <w:sz w:val="28"/>
          <w:szCs w:val="28"/>
          <w:lang w:eastAsia="ru-RU"/>
        </w:rPr>
        <w:t>Экономический;</w:t>
      </w:r>
    </w:p>
    <w:p w:rsidR="00923A43" w:rsidRPr="00923A43" w:rsidRDefault="00923A43" w:rsidP="00923A43">
      <w:pPr>
        <w:shd w:val="clear" w:color="auto" w:fill="FFFFFF"/>
        <w:spacing w:after="0" w:line="240" w:lineRule="auto"/>
        <w:jc w:val="both"/>
        <w:rPr>
          <w:rFonts w:ascii="Arial" w:eastAsia="Times New Roman" w:hAnsi="Arial" w:cs="Arial"/>
          <w:color w:val="181818"/>
          <w:sz w:val="15"/>
          <w:szCs w:val="15"/>
          <w:lang w:eastAsia="ru-RU"/>
        </w:rPr>
      </w:pPr>
      <w:r w:rsidRPr="00923A43">
        <w:rPr>
          <w:rFonts w:ascii="Symbol" w:eastAsia="Times New Roman" w:hAnsi="Symbol" w:cs="Arial"/>
          <w:color w:val="181818"/>
          <w:sz w:val="28"/>
          <w:szCs w:val="28"/>
          <w:lang w:eastAsia="ru-RU"/>
        </w:rPr>
        <w:t></w:t>
      </w:r>
      <w:r w:rsidRPr="00923A43">
        <w:rPr>
          <w:rFonts w:ascii="Times New Roman" w:eastAsia="Times New Roman" w:hAnsi="Times New Roman" w:cs="Times New Roman"/>
          <w:color w:val="181818"/>
          <w:sz w:val="14"/>
          <w:szCs w:val="14"/>
          <w:lang w:eastAsia="ru-RU"/>
        </w:rPr>
        <w:t>        </w:t>
      </w:r>
      <w:r w:rsidRPr="00923A43">
        <w:rPr>
          <w:rFonts w:ascii="Times New Roman" w:eastAsia="Times New Roman" w:hAnsi="Times New Roman" w:cs="Times New Roman"/>
          <w:color w:val="181818"/>
          <w:sz w:val="28"/>
          <w:szCs w:val="28"/>
          <w:lang w:eastAsia="ru-RU"/>
        </w:rPr>
        <w:t>Молодежный;</w:t>
      </w:r>
    </w:p>
    <w:p w:rsidR="00923A43" w:rsidRPr="00923A43" w:rsidRDefault="00923A43" w:rsidP="00923A43">
      <w:pPr>
        <w:shd w:val="clear" w:color="auto" w:fill="FFFFFF"/>
        <w:spacing w:after="0" w:line="240" w:lineRule="auto"/>
        <w:jc w:val="both"/>
        <w:rPr>
          <w:rFonts w:ascii="Arial" w:eastAsia="Times New Roman" w:hAnsi="Arial" w:cs="Arial"/>
          <w:color w:val="181818"/>
          <w:sz w:val="15"/>
          <w:szCs w:val="15"/>
          <w:lang w:eastAsia="ru-RU"/>
        </w:rPr>
      </w:pPr>
      <w:r w:rsidRPr="00923A43">
        <w:rPr>
          <w:rFonts w:ascii="Symbol" w:eastAsia="Times New Roman" w:hAnsi="Symbol" w:cs="Arial"/>
          <w:color w:val="181818"/>
          <w:sz w:val="28"/>
          <w:szCs w:val="28"/>
          <w:lang w:eastAsia="ru-RU"/>
        </w:rPr>
        <w:t></w:t>
      </w:r>
      <w:r w:rsidRPr="00923A43">
        <w:rPr>
          <w:rFonts w:ascii="Times New Roman" w:eastAsia="Times New Roman" w:hAnsi="Times New Roman" w:cs="Times New Roman"/>
          <w:color w:val="181818"/>
          <w:sz w:val="14"/>
          <w:szCs w:val="14"/>
          <w:lang w:eastAsia="ru-RU"/>
        </w:rPr>
        <w:t>        </w:t>
      </w:r>
      <w:r w:rsidRPr="00923A43">
        <w:rPr>
          <w:rFonts w:ascii="Times New Roman" w:eastAsia="Times New Roman" w:hAnsi="Times New Roman" w:cs="Times New Roman"/>
          <w:color w:val="181818"/>
          <w:sz w:val="28"/>
          <w:szCs w:val="28"/>
          <w:lang w:eastAsia="ru-RU"/>
        </w:rPr>
        <w:t>Правый и левый;</w:t>
      </w:r>
    </w:p>
    <w:p w:rsidR="00923A43" w:rsidRPr="00923A43" w:rsidRDefault="00923A43" w:rsidP="00923A43">
      <w:pPr>
        <w:shd w:val="clear" w:color="auto" w:fill="FFFFFF"/>
        <w:spacing w:after="0" w:line="240" w:lineRule="auto"/>
        <w:jc w:val="both"/>
        <w:rPr>
          <w:rFonts w:ascii="Arial" w:eastAsia="Times New Roman" w:hAnsi="Arial" w:cs="Arial"/>
          <w:color w:val="181818"/>
          <w:sz w:val="15"/>
          <w:szCs w:val="15"/>
          <w:lang w:eastAsia="ru-RU"/>
        </w:rPr>
      </w:pPr>
      <w:r w:rsidRPr="00923A43">
        <w:rPr>
          <w:rFonts w:ascii="Symbol" w:eastAsia="Times New Roman" w:hAnsi="Symbol" w:cs="Arial"/>
          <w:color w:val="181818"/>
          <w:sz w:val="28"/>
          <w:szCs w:val="28"/>
          <w:lang w:eastAsia="ru-RU"/>
        </w:rPr>
        <w:t></w:t>
      </w:r>
      <w:r w:rsidRPr="00923A43">
        <w:rPr>
          <w:rFonts w:ascii="Times New Roman" w:eastAsia="Times New Roman" w:hAnsi="Times New Roman" w:cs="Times New Roman"/>
          <w:color w:val="181818"/>
          <w:sz w:val="14"/>
          <w:szCs w:val="14"/>
          <w:lang w:eastAsia="ru-RU"/>
        </w:rPr>
        <w:t>        </w:t>
      </w:r>
      <w:r w:rsidRPr="00923A43">
        <w:rPr>
          <w:rFonts w:ascii="Times New Roman" w:eastAsia="Times New Roman" w:hAnsi="Times New Roman" w:cs="Times New Roman"/>
          <w:color w:val="181818"/>
          <w:sz w:val="28"/>
          <w:szCs w:val="28"/>
          <w:lang w:eastAsia="ru-RU"/>
        </w:rPr>
        <w:t>Книжный;</w:t>
      </w:r>
    </w:p>
    <w:p w:rsidR="00923A43" w:rsidRPr="00923A43" w:rsidRDefault="00923A43" w:rsidP="00923A43">
      <w:pPr>
        <w:shd w:val="clear" w:color="auto" w:fill="FFFFFF"/>
        <w:spacing w:after="0" w:line="240" w:lineRule="auto"/>
        <w:jc w:val="both"/>
        <w:rPr>
          <w:rFonts w:ascii="Arial" w:eastAsia="Times New Roman" w:hAnsi="Arial" w:cs="Arial"/>
          <w:color w:val="181818"/>
          <w:sz w:val="15"/>
          <w:szCs w:val="15"/>
          <w:lang w:eastAsia="ru-RU"/>
        </w:rPr>
      </w:pPr>
      <w:r w:rsidRPr="00923A43">
        <w:rPr>
          <w:rFonts w:ascii="Symbol" w:eastAsia="Times New Roman" w:hAnsi="Symbol" w:cs="Arial"/>
          <w:color w:val="181818"/>
          <w:sz w:val="28"/>
          <w:szCs w:val="28"/>
          <w:lang w:eastAsia="ru-RU"/>
        </w:rPr>
        <w:t></w:t>
      </w:r>
      <w:r w:rsidRPr="00923A43">
        <w:rPr>
          <w:rFonts w:ascii="Times New Roman" w:eastAsia="Times New Roman" w:hAnsi="Times New Roman" w:cs="Times New Roman"/>
          <w:color w:val="181818"/>
          <w:sz w:val="14"/>
          <w:szCs w:val="14"/>
          <w:lang w:eastAsia="ru-RU"/>
        </w:rPr>
        <w:t>        </w:t>
      </w:r>
      <w:r w:rsidRPr="00923A43">
        <w:rPr>
          <w:rFonts w:ascii="Times New Roman" w:eastAsia="Times New Roman" w:hAnsi="Times New Roman" w:cs="Times New Roman"/>
          <w:color w:val="181818"/>
          <w:sz w:val="28"/>
          <w:szCs w:val="28"/>
          <w:lang w:eastAsia="ru-RU"/>
        </w:rPr>
        <w:t>Экстремизм в Интернете.</w:t>
      </w:r>
    </w:p>
    <w:p w:rsidR="00923A43" w:rsidRPr="00923A43" w:rsidRDefault="00923A43" w:rsidP="00923A43">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23A43">
        <w:rPr>
          <w:rFonts w:ascii="Times New Roman" w:eastAsia="Times New Roman" w:hAnsi="Times New Roman" w:cs="Times New Roman"/>
          <w:color w:val="181818"/>
          <w:sz w:val="28"/>
          <w:szCs w:val="28"/>
          <w:lang w:eastAsia="ru-RU"/>
        </w:rPr>
        <w:t>Все эти разновидности экстремизма отличаются по различным признакам, но чаще всего по сфере деятельности, в которой он проявляется или по характеру содержания экстремистской идеологии и его целям.</w:t>
      </w:r>
    </w:p>
    <w:p w:rsidR="00923A43" w:rsidRPr="00923A43" w:rsidRDefault="00923A43" w:rsidP="00923A43">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23A43">
        <w:rPr>
          <w:rFonts w:ascii="Times New Roman" w:eastAsia="Times New Roman" w:hAnsi="Times New Roman" w:cs="Times New Roman"/>
          <w:color w:val="181818"/>
          <w:sz w:val="28"/>
          <w:szCs w:val="28"/>
          <w:lang w:eastAsia="ru-RU"/>
        </w:rPr>
        <w:t>По субъекту деятельности выделяют следующие виды экстремизма:</w:t>
      </w:r>
    </w:p>
    <w:p w:rsidR="00923A43" w:rsidRPr="00923A43" w:rsidRDefault="00923A43" w:rsidP="00923A43">
      <w:pPr>
        <w:shd w:val="clear" w:color="auto" w:fill="FFFFFF"/>
        <w:spacing w:after="0" w:line="240" w:lineRule="auto"/>
        <w:jc w:val="both"/>
        <w:rPr>
          <w:rFonts w:ascii="Arial" w:eastAsia="Times New Roman" w:hAnsi="Arial" w:cs="Arial"/>
          <w:color w:val="181818"/>
          <w:sz w:val="15"/>
          <w:szCs w:val="15"/>
          <w:lang w:eastAsia="ru-RU"/>
        </w:rPr>
      </w:pPr>
      <w:r w:rsidRPr="00923A43">
        <w:rPr>
          <w:rFonts w:ascii="Times New Roman" w:eastAsia="Times New Roman" w:hAnsi="Times New Roman" w:cs="Times New Roman"/>
          <w:color w:val="181818"/>
          <w:sz w:val="28"/>
          <w:szCs w:val="28"/>
          <w:lang w:eastAsia="ru-RU"/>
        </w:rPr>
        <w:t>1)</w:t>
      </w:r>
      <w:r w:rsidRPr="00923A43">
        <w:rPr>
          <w:rFonts w:ascii="Times New Roman" w:eastAsia="Times New Roman" w:hAnsi="Times New Roman" w:cs="Times New Roman"/>
          <w:color w:val="181818"/>
          <w:sz w:val="14"/>
          <w:szCs w:val="14"/>
          <w:lang w:eastAsia="ru-RU"/>
        </w:rPr>
        <w:t>    </w:t>
      </w:r>
      <w:r w:rsidRPr="00923A43">
        <w:rPr>
          <w:rFonts w:ascii="Times New Roman" w:eastAsia="Times New Roman" w:hAnsi="Times New Roman" w:cs="Times New Roman"/>
          <w:color w:val="181818"/>
          <w:sz w:val="28"/>
          <w:szCs w:val="28"/>
          <w:lang w:eastAsia="ru-RU"/>
        </w:rPr>
        <w:t>индивидуальный,</w:t>
      </w:r>
    </w:p>
    <w:p w:rsidR="00923A43" w:rsidRPr="00923A43" w:rsidRDefault="00923A43" w:rsidP="00923A43">
      <w:pPr>
        <w:shd w:val="clear" w:color="auto" w:fill="FFFFFF"/>
        <w:spacing w:after="0" w:line="240" w:lineRule="auto"/>
        <w:jc w:val="both"/>
        <w:rPr>
          <w:rFonts w:ascii="Arial" w:eastAsia="Times New Roman" w:hAnsi="Arial" w:cs="Arial"/>
          <w:color w:val="181818"/>
          <w:sz w:val="15"/>
          <w:szCs w:val="15"/>
          <w:lang w:eastAsia="ru-RU"/>
        </w:rPr>
      </w:pPr>
      <w:r w:rsidRPr="00923A43">
        <w:rPr>
          <w:rFonts w:ascii="Times New Roman" w:eastAsia="Times New Roman" w:hAnsi="Times New Roman" w:cs="Times New Roman"/>
          <w:color w:val="181818"/>
          <w:sz w:val="28"/>
          <w:szCs w:val="28"/>
          <w:lang w:eastAsia="ru-RU"/>
        </w:rPr>
        <w:t>2)</w:t>
      </w:r>
      <w:r w:rsidRPr="00923A43">
        <w:rPr>
          <w:rFonts w:ascii="Times New Roman" w:eastAsia="Times New Roman" w:hAnsi="Times New Roman" w:cs="Times New Roman"/>
          <w:color w:val="181818"/>
          <w:sz w:val="14"/>
          <w:szCs w:val="14"/>
          <w:lang w:eastAsia="ru-RU"/>
        </w:rPr>
        <w:t>    </w:t>
      </w:r>
      <w:r w:rsidRPr="00923A43">
        <w:rPr>
          <w:rFonts w:ascii="Times New Roman" w:eastAsia="Times New Roman" w:hAnsi="Times New Roman" w:cs="Times New Roman"/>
          <w:color w:val="181818"/>
          <w:sz w:val="28"/>
          <w:szCs w:val="28"/>
          <w:lang w:eastAsia="ru-RU"/>
        </w:rPr>
        <w:t>социально-групповой,</w:t>
      </w:r>
    </w:p>
    <w:p w:rsidR="00923A43" w:rsidRPr="00923A43" w:rsidRDefault="00923A43" w:rsidP="00923A43">
      <w:pPr>
        <w:shd w:val="clear" w:color="auto" w:fill="FFFFFF"/>
        <w:spacing w:after="0" w:line="240" w:lineRule="auto"/>
        <w:jc w:val="both"/>
        <w:rPr>
          <w:rFonts w:ascii="Arial" w:eastAsia="Times New Roman" w:hAnsi="Arial" w:cs="Arial"/>
          <w:color w:val="181818"/>
          <w:sz w:val="15"/>
          <w:szCs w:val="15"/>
          <w:lang w:eastAsia="ru-RU"/>
        </w:rPr>
      </w:pPr>
      <w:r w:rsidRPr="00923A43">
        <w:rPr>
          <w:rFonts w:ascii="Times New Roman" w:eastAsia="Times New Roman" w:hAnsi="Times New Roman" w:cs="Times New Roman"/>
          <w:color w:val="181818"/>
          <w:sz w:val="28"/>
          <w:szCs w:val="28"/>
          <w:lang w:eastAsia="ru-RU"/>
        </w:rPr>
        <w:t>3)</w:t>
      </w:r>
      <w:r w:rsidRPr="00923A43">
        <w:rPr>
          <w:rFonts w:ascii="Times New Roman" w:eastAsia="Times New Roman" w:hAnsi="Times New Roman" w:cs="Times New Roman"/>
          <w:color w:val="181818"/>
          <w:sz w:val="14"/>
          <w:szCs w:val="14"/>
          <w:lang w:eastAsia="ru-RU"/>
        </w:rPr>
        <w:t>    </w:t>
      </w:r>
      <w:r w:rsidRPr="00923A43">
        <w:rPr>
          <w:rFonts w:ascii="Times New Roman" w:eastAsia="Times New Roman" w:hAnsi="Times New Roman" w:cs="Times New Roman"/>
          <w:color w:val="181818"/>
          <w:sz w:val="28"/>
          <w:szCs w:val="28"/>
          <w:lang w:eastAsia="ru-RU"/>
        </w:rPr>
        <w:t>этнический,</w:t>
      </w:r>
    </w:p>
    <w:p w:rsidR="00923A43" w:rsidRPr="00923A43" w:rsidRDefault="00923A43" w:rsidP="00923A43">
      <w:pPr>
        <w:shd w:val="clear" w:color="auto" w:fill="FFFFFF"/>
        <w:spacing w:after="0" w:line="240" w:lineRule="auto"/>
        <w:jc w:val="both"/>
        <w:rPr>
          <w:rFonts w:ascii="Arial" w:eastAsia="Times New Roman" w:hAnsi="Arial" w:cs="Arial"/>
          <w:color w:val="181818"/>
          <w:sz w:val="15"/>
          <w:szCs w:val="15"/>
          <w:lang w:eastAsia="ru-RU"/>
        </w:rPr>
      </w:pPr>
      <w:r w:rsidRPr="00923A43">
        <w:rPr>
          <w:rFonts w:ascii="Times New Roman" w:eastAsia="Times New Roman" w:hAnsi="Times New Roman" w:cs="Times New Roman"/>
          <w:color w:val="181818"/>
          <w:sz w:val="28"/>
          <w:szCs w:val="28"/>
          <w:lang w:eastAsia="ru-RU"/>
        </w:rPr>
        <w:t>4)</w:t>
      </w:r>
      <w:r w:rsidRPr="00923A43">
        <w:rPr>
          <w:rFonts w:ascii="Times New Roman" w:eastAsia="Times New Roman" w:hAnsi="Times New Roman" w:cs="Times New Roman"/>
          <w:color w:val="181818"/>
          <w:sz w:val="14"/>
          <w:szCs w:val="14"/>
          <w:lang w:eastAsia="ru-RU"/>
        </w:rPr>
        <w:t>    </w:t>
      </w:r>
      <w:r w:rsidRPr="00923A43">
        <w:rPr>
          <w:rFonts w:ascii="Times New Roman" w:eastAsia="Times New Roman" w:hAnsi="Times New Roman" w:cs="Times New Roman"/>
          <w:color w:val="181818"/>
          <w:sz w:val="28"/>
          <w:szCs w:val="28"/>
          <w:lang w:eastAsia="ru-RU"/>
        </w:rPr>
        <w:t>государственный,</w:t>
      </w:r>
    </w:p>
    <w:p w:rsidR="00923A43" w:rsidRPr="00923A43" w:rsidRDefault="00923A43" w:rsidP="00923A43">
      <w:pPr>
        <w:shd w:val="clear" w:color="auto" w:fill="FFFFFF"/>
        <w:spacing w:after="0" w:line="240" w:lineRule="auto"/>
        <w:jc w:val="both"/>
        <w:rPr>
          <w:rFonts w:ascii="Arial" w:eastAsia="Times New Roman" w:hAnsi="Arial" w:cs="Arial"/>
          <w:color w:val="181818"/>
          <w:sz w:val="15"/>
          <w:szCs w:val="15"/>
          <w:lang w:eastAsia="ru-RU"/>
        </w:rPr>
      </w:pPr>
      <w:r w:rsidRPr="00923A43">
        <w:rPr>
          <w:rFonts w:ascii="Times New Roman" w:eastAsia="Times New Roman" w:hAnsi="Times New Roman" w:cs="Times New Roman"/>
          <w:color w:val="181818"/>
          <w:sz w:val="28"/>
          <w:szCs w:val="28"/>
          <w:lang w:eastAsia="ru-RU"/>
        </w:rPr>
        <w:t>5)</w:t>
      </w:r>
      <w:r w:rsidRPr="00923A43">
        <w:rPr>
          <w:rFonts w:ascii="Times New Roman" w:eastAsia="Times New Roman" w:hAnsi="Times New Roman" w:cs="Times New Roman"/>
          <w:color w:val="181818"/>
          <w:sz w:val="14"/>
          <w:szCs w:val="14"/>
          <w:lang w:eastAsia="ru-RU"/>
        </w:rPr>
        <w:t>    </w:t>
      </w:r>
      <w:proofErr w:type="spellStart"/>
      <w:r w:rsidRPr="00923A43">
        <w:rPr>
          <w:rFonts w:ascii="Times New Roman" w:eastAsia="Times New Roman" w:hAnsi="Times New Roman" w:cs="Times New Roman"/>
          <w:color w:val="181818"/>
          <w:sz w:val="28"/>
          <w:szCs w:val="28"/>
          <w:lang w:eastAsia="ru-RU"/>
        </w:rPr>
        <w:t>цивилизационный</w:t>
      </w:r>
      <w:proofErr w:type="spellEnd"/>
      <w:r w:rsidRPr="00923A43">
        <w:rPr>
          <w:rFonts w:ascii="Times New Roman" w:eastAsia="Times New Roman" w:hAnsi="Times New Roman" w:cs="Times New Roman"/>
          <w:color w:val="181818"/>
          <w:sz w:val="28"/>
          <w:szCs w:val="28"/>
          <w:lang w:eastAsia="ru-RU"/>
        </w:rPr>
        <w:t>.</w:t>
      </w:r>
    </w:p>
    <w:p w:rsidR="00923A43" w:rsidRPr="00923A43" w:rsidRDefault="00923A43" w:rsidP="00923A43">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23A43">
        <w:rPr>
          <w:rFonts w:ascii="Times New Roman" w:eastAsia="Times New Roman" w:hAnsi="Times New Roman" w:cs="Times New Roman"/>
          <w:color w:val="181818"/>
          <w:sz w:val="28"/>
          <w:szCs w:val="28"/>
          <w:lang w:eastAsia="ru-RU"/>
        </w:rPr>
        <w:t>В качестве структурного ядра экстремизма выступает </w:t>
      </w:r>
      <w:r w:rsidRPr="00923A43">
        <w:rPr>
          <w:rFonts w:ascii="Times New Roman" w:eastAsia="Times New Roman" w:hAnsi="Times New Roman" w:cs="Times New Roman"/>
          <w:b/>
          <w:bCs/>
          <w:i/>
          <w:iCs/>
          <w:color w:val="181818"/>
          <w:sz w:val="28"/>
          <w:szCs w:val="28"/>
          <w:lang w:eastAsia="ru-RU"/>
        </w:rPr>
        <w:t>экстремистская идеология</w:t>
      </w:r>
      <w:r w:rsidRPr="00923A43">
        <w:rPr>
          <w:rFonts w:ascii="Times New Roman" w:eastAsia="Times New Roman" w:hAnsi="Times New Roman" w:cs="Times New Roman"/>
          <w:color w:val="181818"/>
          <w:sz w:val="28"/>
          <w:szCs w:val="28"/>
          <w:lang w:eastAsia="ru-RU"/>
        </w:rPr>
        <w:t>, которая определяется как </w:t>
      </w:r>
      <w:r w:rsidRPr="00923A43">
        <w:rPr>
          <w:rFonts w:ascii="Times New Roman" w:eastAsia="Times New Roman" w:hAnsi="Times New Roman" w:cs="Times New Roman"/>
          <w:b/>
          <w:bCs/>
          <w:i/>
          <w:iCs/>
          <w:color w:val="181818"/>
          <w:sz w:val="28"/>
          <w:szCs w:val="28"/>
          <w:lang w:eastAsia="ru-RU"/>
        </w:rPr>
        <w:t xml:space="preserve">сознательная мотивация </w:t>
      </w:r>
      <w:r w:rsidRPr="00923A43">
        <w:rPr>
          <w:rFonts w:ascii="Times New Roman" w:eastAsia="Times New Roman" w:hAnsi="Times New Roman" w:cs="Times New Roman"/>
          <w:b/>
          <w:bCs/>
          <w:i/>
          <w:iCs/>
          <w:color w:val="181818"/>
          <w:sz w:val="28"/>
          <w:szCs w:val="28"/>
          <w:lang w:eastAsia="ru-RU"/>
        </w:rPr>
        <w:lastRenderedPageBreak/>
        <w:t>экстремистского действия</w:t>
      </w:r>
      <w:r w:rsidRPr="00923A43">
        <w:rPr>
          <w:rFonts w:ascii="Times New Roman" w:eastAsia="Times New Roman" w:hAnsi="Times New Roman" w:cs="Times New Roman"/>
          <w:color w:val="181818"/>
          <w:sz w:val="28"/>
          <w:szCs w:val="28"/>
          <w:lang w:eastAsia="ru-RU"/>
        </w:rPr>
        <w:t>, </w:t>
      </w:r>
      <w:r w:rsidRPr="00923A43">
        <w:rPr>
          <w:rFonts w:ascii="Times New Roman" w:eastAsia="Times New Roman" w:hAnsi="Times New Roman" w:cs="Times New Roman"/>
          <w:b/>
          <w:bCs/>
          <w:i/>
          <w:iCs/>
          <w:color w:val="181818"/>
          <w:sz w:val="28"/>
          <w:szCs w:val="28"/>
          <w:lang w:eastAsia="ru-RU"/>
        </w:rPr>
        <w:t>направленного на противостояние политическим, религиозным, этническим, эстетическим и иным традициям</w:t>
      </w:r>
      <w:r w:rsidRPr="00923A43">
        <w:rPr>
          <w:rFonts w:ascii="Times New Roman" w:eastAsia="Times New Roman" w:hAnsi="Times New Roman" w:cs="Times New Roman"/>
          <w:color w:val="181818"/>
          <w:sz w:val="28"/>
          <w:szCs w:val="28"/>
          <w:lang w:eastAsia="ru-RU"/>
        </w:rPr>
        <w:t>.</w:t>
      </w:r>
    </w:p>
    <w:p w:rsidR="00923A43" w:rsidRPr="00923A43" w:rsidRDefault="00923A43" w:rsidP="00923A43">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23A43">
        <w:rPr>
          <w:rFonts w:ascii="Times New Roman" w:eastAsia="Times New Roman" w:hAnsi="Times New Roman" w:cs="Times New Roman"/>
          <w:color w:val="181818"/>
          <w:sz w:val="28"/>
          <w:szCs w:val="28"/>
          <w:lang w:eastAsia="ru-RU"/>
        </w:rPr>
        <w:t>По данным исследований принципиальным является дифференциация экстремизма и внутренней человеческой агрессии. Это в свою очередь послужило основой для разработки четырехмодульной теории экстремизма, которая включает: биологический, социальный, психологический и экологический компоненты экстремизма.</w:t>
      </w:r>
    </w:p>
    <w:p w:rsidR="00923A43" w:rsidRPr="00923A43" w:rsidRDefault="00923A43" w:rsidP="00923A43">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23A43">
        <w:rPr>
          <w:rFonts w:ascii="Times New Roman" w:eastAsia="Times New Roman" w:hAnsi="Times New Roman" w:cs="Times New Roman"/>
          <w:color w:val="181818"/>
          <w:sz w:val="28"/>
          <w:szCs w:val="28"/>
          <w:lang w:eastAsia="ru-RU"/>
        </w:rPr>
        <w:t>В контексте этой модели раскрывается возможность для обеспечения превентивных (предупреждающих) действий в молодежной среде.</w:t>
      </w:r>
    </w:p>
    <w:p w:rsidR="00923A43" w:rsidRPr="00923A43" w:rsidRDefault="00923A43" w:rsidP="00923A43">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923A43">
        <w:rPr>
          <w:rFonts w:ascii="Times New Roman" w:eastAsia="Times New Roman" w:hAnsi="Times New Roman" w:cs="Times New Roman"/>
          <w:color w:val="181818"/>
          <w:sz w:val="28"/>
          <w:szCs w:val="28"/>
          <w:lang w:eastAsia="ru-RU"/>
        </w:rPr>
        <w:t> </w:t>
      </w:r>
    </w:p>
    <w:p w:rsidR="00923A43" w:rsidRPr="00923A43" w:rsidRDefault="00923A43" w:rsidP="00923A43">
      <w:pPr>
        <w:shd w:val="clear" w:color="auto" w:fill="FFFFFF"/>
        <w:spacing w:line="240" w:lineRule="auto"/>
        <w:jc w:val="center"/>
        <w:rPr>
          <w:rFonts w:ascii="Times New Roman" w:eastAsia="Times New Roman" w:hAnsi="Times New Roman" w:cs="Times New Roman"/>
          <w:color w:val="181818"/>
          <w:sz w:val="24"/>
          <w:szCs w:val="24"/>
          <w:lang w:eastAsia="ru-RU"/>
        </w:rPr>
      </w:pPr>
      <w:r w:rsidRPr="00923A43">
        <w:rPr>
          <w:rFonts w:ascii="Times New Roman" w:eastAsia="Times New Roman" w:hAnsi="Times New Roman" w:cs="Times New Roman"/>
          <w:color w:val="181818"/>
          <w:sz w:val="28"/>
          <w:szCs w:val="28"/>
          <w:lang w:eastAsia="ru-RU"/>
        </w:rPr>
        <w:t>Суть профилактических мер может состоять в следующем:</w:t>
      </w:r>
    </w:p>
    <w:tbl>
      <w:tblPr>
        <w:tblpPr w:leftFromText="36" w:rightFromText="36" w:vertAnchor="text"/>
        <w:tblW w:w="7200" w:type="dxa"/>
        <w:tblCellSpacing w:w="0" w:type="dxa"/>
        <w:tblCellMar>
          <w:left w:w="0" w:type="dxa"/>
          <w:right w:w="0" w:type="dxa"/>
        </w:tblCellMar>
        <w:tblLook w:val="04A0"/>
      </w:tblPr>
      <w:tblGrid>
        <w:gridCol w:w="6"/>
        <w:gridCol w:w="50"/>
        <w:gridCol w:w="50"/>
        <w:gridCol w:w="94"/>
        <w:gridCol w:w="3364"/>
        <w:gridCol w:w="9"/>
        <w:gridCol w:w="14"/>
        <w:gridCol w:w="6"/>
        <w:gridCol w:w="22"/>
        <w:gridCol w:w="37"/>
        <w:gridCol w:w="5616"/>
        <w:gridCol w:w="77"/>
        <w:gridCol w:w="10"/>
      </w:tblGrid>
      <w:tr w:rsidR="00923A43" w:rsidRPr="00923A43" w:rsidTr="00923A43">
        <w:trPr>
          <w:trHeight w:val="96"/>
          <w:tblCellSpacing w:w="0" w:type="dxa"/>
        </w:trPr>
        <w:tc>
          <w:tcPr>
            <w:tcW w:w="192" w:type="dxa"/>
            <w:vAlign w:val="center"/>
            <w:hideMark/>
          </w:tcPr>
          <w:p w:rsidR="00923A43" w:rsidRPr="00923A43" w:rsidRDefault="00923A43" w:rsidP="00923A43">
            <w:pPr>
              <w:spacing w:after="0" w:line="240" w:lineRule="auto"/>
              <w:rPr>
                <w:rFonts w:ascii="Times New Roman" w:eastAsia="Times New Roman" w:hAnsi="Times New Roman" w:cs="Times New Roman"/>
                <w:sz w:val="10"/>
                <w:szCs w:val="24"/>
                <w:lang w:eastAsia="ru-RU"/>
              </w:rPr>
            </w:pPr>
          </w:p>
        </w:tc>
        <w:tc>
          <w:tcPr>
            <w:tcW w:w="36" w:type="dxa"/>
            <w:vAlign w:val="center"/>
            <w:hideMark/>
          </w:tcPr>
          <w:p w:rsidR="00923A43" w:rsidRPr="00923A43" w:rsidRDefault="00923A43" w:rsidP="00923A43">
            <w:pPr>
              <w:spacing w:after="0" w:line="240" w:lineRule="auto"/>
              <w:rPr>
                <w:rFonts w:ascii="Times New Roman" w:eastAsia="Times New Roman" w:hAnsi="Times New Roman" w:cs="Times New Roman"/>
                <w:sz w:val="10"/>
                <w:szCs w:val="24"/>
                <w:lang w:eastAsia="ru-RU"/>
              </w:rPr>
            </w:pPr>
          </w:p>
        </w:tc>
        <w:tc>
          <w:tcPr>
            <w:tcW w:w="36" w:type="dxa"/>
            <w:vAlign w:val="center"/>
            <w:hideMark/>
          </w:tcPr>
          <w:p w:rsidR="00923A43" w:rsidRPr="00923A43" w:rsidRDefault="00923A43" w:rsidP="00923A43">
            <w:pPr>
              <w:spacing w:after="0" w:line="240" w:lineRule="auto"/>
              <w:rPr>
                <w:rFonts w:ascii="Times New Roman" w:eastAsia="Times New Roman" w:hAnsi="Times New Roman" w:cs="Times New Roman"/>
                <w:sz w:val="10"/>
                <w:szCs w:val="24"/>
                <w:lang w:eastAsia="ru-RU"/>
              </w:rPr>
            </w:pPr>
          </w:p>
        </w:tc>
        <w:tc>
          <w:tcPr>
            <w:tcW w:w="72" w:type="dxa"/>
            <w:vAlign w:val="center"/>
            <w:hideMark/>
          </w:tcPr>
          <w:p w:rsidR="00923A43" w:rsidRPr="00923A43" w:rsidRDefault="00923A43" w:rsidP="00923A43">
            <w:pPr>
              <w:spacing w:after="0" w:line="240" w:lineRule="auto"/>
              <w:rPr>
                <w:rFonts w:ascii="Times New Roman" w:eastAsia="Times New Roman" w:hAnsi="Times New Roman" w:cs="Times New Roman"/>
                <w:sz w:val="10"/>
                <w:szCs w:val="24"/>
                <w:lang w:eastAsia="ru-RU"/>
              </w:rPr>
            </w:pPr>
          </w:p>
        </w:tc>
        <w:tc>
          <w:tcPr>
            <w:tcW w:w="2796" w:type="dxa"/>
            <w:vAlign w:val="center"/>
            <w:hideMark/>
          </w:tcPr>
          <w:p w:rsidR="00923A43" w:rsidRPr="00923A43" w:rsidRDefault="00923A43" w:rsidP="00923A43">
            <w:pPr>
              <w:spacing w:after="0" w:line="240" w:lineRule="auto"/>
              <w:rPr>
                <w:rFonts w:ascii="Times New Roman" w:eastAsia="Times New Roman" w:hAnsi="Times New Roman" w:cs="Times New Roman"/>
                <w:sz w:val="10"/>
                <w:szCs w:val="24"/>
                <w:lang w:eastAsia="ru-RU"/>
              </w:rPr>
            </w:pPr>
          </w:p>
        </w:tc>
        <w:tc>
          <w:tcPr>
            <w:tcW w:w="12" w:type="dxa"/>
            <w:vAlign w:val="center"/>
            <w:hideMark/>
          </w:tcPr>
          <w:p w:rsidR="00923A43" w:rsidRPr="00923A43" w:rsidRDefault="00923A43" w:rsidP="00923A43">
            <w:pPr>
              <w:spacing w:after="0" w:line="240" w:lineRule="auto"/>
              <w:rPr>
                <w:rFonts w:ascii="Times New Roman" w:eastAsia="Times New Roman" w:hAnsi="Times New Roman" w:cs="Times New Roman"/>
                <w:sz w:val="10"/>
                <w:szCs w:val="24"/>
                <w:lang w:eastAsia="ru-RU"/>
              </w:rPr>
            </w:pPr>
          </w:p>
        </w:tc>
        <w:tc>
          <w:tcPr>
            <w:tcW w:w="24" w:type="dxa"/>
            <w:vAlign w:val="center"/>
            <w:hideMark/>
          </w:tcPr>
          <w:p w:rsidR="00923A43" w:rsidRPr="00923A43" w:rsidRDefault="00923A43" w:rsidP="00923A43">
            <w:pPr>
              <w:spacing w:after="0" w:line="240" w:lineRule="auto"/>
              <w:rPr>
                <w:rFonts w:ascii="Times New Roman" w:eastAsia="Times New Roman" w:hAnsi="Times New Roman" w:cs="Times New Roman"/>
                <w:sz w:val="10"/>
                <w:szCs w:val="24"/>
                <w:lang w:eastAsia="ru-RU"/>
              </w:rPr>
            </w:pPr>
          </w:p>
        </w:tc>
        <w:tc>
          <w:tcPr>
            <w:tcW w:w="156" w:type="dxa"/>
            <w:vAlign w:val="center"/>
            <w:hideMark/>
          </w:tcPr>
          <w:p w:rsidR="00923A43" w:rsidRPr="00923A43" w:rsidRDefault="00923A43" w:rsidP="00923A43">
            <w:pPr>
              <w:spacing w:after="0" w:line="240" w:lineRule="auto"/>
              <w:rPr>
                <w:rFonts w:ascii="Times New Roman" w:eastAsia="Times New Roman" w:hAnsi="Times New Roman" w:cs="Times New Roman"/>
                <w:sz w:val="10"/>
                <w:szCs w:val="24"/>
                <w:lang w:eastAsia="ru-RU"/>
              </w:rPr>
            </w:pPr>
          </w:p>
        </w:tc>
        <w:tc>
          <w:tcPr>
            <w:tcW w:w="12" w:type="dxa"/>
            <w:vAlign w:val="center"/>
            <w:hideMark/>
          </w:tcPr>
          <w:p w:rsidR="00923A43" w:rsidRPr="00923A43" w:rsidRDefault="00923A43" w:rsidP="00923A43">
            <w:pPr>
              <w:spacing w:after="0" w:line="240" w:lineRule="auto"/>
              <w:rPr>
                <w:rFonts w:ascii="Times New Roman" w:eastAsia="Times New Roman" w:hAnsi="Times New Roman" w:cs="Times New Roman"/>
                <w:sz w:val="10"/>
                <w:szCs w:val="24"/>
                <w:lang w:eastAsia="ru-RU"/>
              </w:rPr>
            </w:pPr>
          </w:p>
        </w:tc>
        <w:tc>
          <w:tcPr>
            <w:tcW w:w="24" w:type="dxa"/>
            <w:vAlign w:val="center"/>
            <w:hideMark/>
          </w:tcPr>
          <w:p w:rsidR="00923A43" w:rsidRPr="00923A43" w:rsidRDefault="00923A43" w:rsidP="00923A43">
            <w:pPr>
              <w:spacing w:after="0" w:line="240" w:lineRule="auto"/>
              <w:rPr>
                <w:rFonts w:ascii="Times New Roman" w:eastAsia="Times New Roman" w:hAnsi="Times New Roman" w:cs="Times New Roman"/>
                <w:sz w:val="10"/>
                <w:szCs w:val="24"/>
                <w:lang w:eastAsia="ru-RU"/>
              </w:rPr>
            </w:pPr>
          </w:p>
        </w:tc>
        <w:tc>
          <w:tcPr>
            <w:tcW w:w="4644" w:type="dxa"/>
            <w:vAlign w:val="center"/>
            <w:hideMark/>
          </w:tcPr>
          <w:p w:rsidR="00923A43" w:rsidRPr="00923A43" w:rsidRDefault="00923A43" w:rsidP="00923A43">
            <w:pPr>
              <w:spacing w:after="0" w:line="240" w:lineRule="auto"/>
              <w:rPr>
                <w:rFonts w:ascii="Times New Roman" w:eastAsia="Times New Roman" w:hAnsi="Times New Roman" w:cs="Times New Roman"/>
                <w:sz w:val="10"/>
                <w:szCs w:val="24"/>
                <w:lang w:eastAsia="ru-RU"/>
              </w:rPr>
            </w:pPr>
          </w:p>
        </w:tc>
        <w:tc>
          <w:tcPr>
            <w:tcW w:w="96" w:type="dxa"/>
            <w:vAlign w:val="center"/>
            <w:hideMark/>
          </w:tcPr>
          <w:p w:rsidR="00923A43" w:rsidRPr="00923A43" w:rsidRDefault="00923A43" w:rsidP="00923A43">
            <w:pPr>
              <w:spacing w:after="0" w:line="240" w:lineRule="auto"/>
              <w:rPr>
                <w:rFonts w:ascii="Times New Roman" w:eastAsia="Times New Roman" w:hAnsi="Times New Roman" w:cs="Times New Roman"/>
                <w:sz w:val="10"/>
                <w:szCs w:val="24"/>
                <w:lang w:eastAsia="ru-RU"/>
              </w:rPr>
            </w:pPr>
          </w:p>
        </w:tc>
        <w:tc>
          <w:tcPr>
            <w:tcW w:w="24" w:type="dxa"/>
            <w:vAlign w:val="center"/>
            <w:hideMark/>
          </w:tcPr>
          <w:p w:rsidR="00923A43" w:rsidRPr="00923A43" w:rsidRDefault="00923A43" w:rsidP="00923A43">
            <w:pPr>
              <w:spacing w:after="0" w:line="240" w:lineRule="auto"/>
              <w:rPr>
                <w:rFonts w:ascii="Times New Roman" w:eastAsia="Times New Roman" w:hAnsi="Times New Roman" w:cs="Times New Roman"/>
                <w:sz w:val="10"/>
                <w:szCs w:val="24"/>
                <w:lang w:eastAsia="ru-RU"/>
              </w:rPr>
            </w:pPr>
          </w:p>
        </w:tc>
      </w:tr>
      <w:tr w:rsidR="00923A43" w:rsidRPr="00923A43" w:rsidTr="00923A43">
        <w:trPr>
          <w:trHeight w:val="144"/>
          <w:tblCellSpacing w:w="0" w:type="dxa"/>
        </w:trPr>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14"/>
                <w:szCs w:val="24"/>
                <w:lang w:eastAsia="ru-RU"/>
              </w:rPr>
            </w:pPr>
          </w:p>
        </w:tc>
        <w:tc>
          <w:tcPr>
            <w:tcW w:w="0" w:type="auto"/>
            <w:gridSpan w:val="7"/>
            <w:vAlign w:val="center"/>
            <w:hideMark/>
          </w:tcPr>
          <w:p w:rsidR="00923A43" w:rsidRPr="00923A43" w:rsidRDefault="00923A43" w:rsidP="00923A43">
            <w:pPr>
              <w:spacing w:after="0" w:line="240" w:lineRule="auto"/>
              <w:rPr>
                <w:rFonts w:ascii="Times New Roman" w:eastAsia="Times New Roman" w:hAnsi="Times New Roman" w:cs="Times New Roman"/>
                <w:sz w:val="14"/>
                <w:szCs w:val="24"/>
                <w:lang w:eastAsia="ru-RU"/>
              </w:rPr>
            </w:pPr>
          </w:p>
        </w:tc>
        <w:tc>
          <w:tcPr>
            <w:tcW w:w="0" w:type="auto"/>
            <w:gridSpan w:val="3"/>
            <w:vMerge w:val="restart"/>
            <w:hideMark/>
          </w:tcPr>
          <w:p w:rsidR="00923A43" w:rsidRPr="00923A43" w:rsidRDefault="00923A43" w:rsidP="00923A43">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712845" cy="1517015"/>
                  <wp:effectExtent l="19050" t="0" r="1905" b="0"/>
                  <wp:docPr id="1" name="Рисунок 1" descr="Надпись: обследовать и сканировать различные контингенты и социальные группы населения, выявляя исходный и потенциальный уровень нетолерантности и агрессии, разрабатывая предупредительные и реабилитационные програм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дпись: обследовать и сканировать различные контингенты и социальные группы населения, выявляя исходный и потенциальный уровень нетолерантности и агрессии, разрабатывая предупредительные и реабилитационные программы"/>
                          <pic:cNvPicPr>
                            <a:picLocks noChangeAspect="1" noChangeArrowheads="1"/>
                          </pic:cNvPicPr>
                        </pic:nvPicPr>
                        <pic:blipFill>
                          <a:blip r:embed="rId5" cstate="print"/>
                          <a:srcRect/>
                          <a:stretch>
                            <a:fillRect/>
                          </a:stretch>
                        </pic:blipFill>
                        <pic:spPr bwMode="auto">
                          <a:xfrm>
                            <a:off x="0" y="0"/>
                            <a:ext cx="3712845" cy="1517015"/>
                          </a:xfrm>
                          <a:prstGeom prst="rect">
                            <a:avLst/>
                          </a:prstGeom>
                          <a:noFill/>
                          <a:ln w="9525">
                            <a:noFill/>
                            <a:miter lim="800000"/>
                            <a:headEnd/>
                            <a:tailEnd/>
                          </a:ln>
                        </pic:spPr>
                      </pic:pic>
                    </a:graphicData>
                  </a:graphic>
                </wp:inline>
              </w:drawing>
            </w: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r>
      <w:tr w:rsidR="00923A43" w:rsidRPr="00923A43" w:rsidTr="00923A43">
        <w:trPr>
          <w:trHeight w:val="1560"/>
          <w:tblCellSpacing w:w="0" w:type="dxa"/>
        </w:trPr>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4"/>
                <w:szCs w:val="24"/>
                <w:lang w:eastAsia="ru-RU"/>
              </w:rPr>
            </w:pPr>
          </w:p>
        </w:tc>
        <w:tc>
          <w:tcPr>
            <w:tcW w:w="0" w:type="auto"/>
            <w:gridSpan w:val="4"/>
            <w:hideMark/>
          </w:tcPr>
          <w:p w:rsidR="00923A43" w:rsidRPr="00923A43" w:rsidRDefault="00923A43" w:rsidP="00923A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34260" cy="1240155"/>
                  <wp:effectExtent l="19050" t="0" r="8890" b="0"/>
                  <wp:docPr id="2" name="Рисунок 2" descr="Выноска: стрелка вниз: на уровне биологического моду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ыноска: стрелка вниз: на уровне биологического модуля"/>
                          <pic:cNvPicPr>
                            <a:picLocks noChangeAspect="1" noChangeArrowheads="1"/>
                          </pic:cNvPicPr>
                        </pic:nvPicPr>
                        <pic:blipFill>
                          <a:blip r:embed="rId6" cstate="print"/>
                          <a:srcRect/>
                          <a:stretch>
                            <a:fillRect/>
                          </a:stretch>
                        </pic:blipFill>
                        <pic:spPr bwMode="auto">
                          <a:xfrm>
                            <a:off x="0" y="0"/>
                            <a:ext cx="2334260" cy="1240155"/>
                          </a:xfrm>
                          <a:prstGeom prst="rect">
                            <a:avLst/>
                          </a:prstGeom>
                          <a:noFill/>
                          <a:ln w="9525">
                            <a:noFill/>
                            <a:miter lim="800000"/>
                            <a:headEnd/>
                            <a:tailEnd/>
                          </a:ln>
                        </pic:spPr>
                      </pic:pic>
                    </a:graphicData>
                  </a:graphic>
                </wp:inline>
              </w:drawing>
            </w: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gridSpan w:val="3"/>
            <w:vMerge/>
            <w:vAlign w:val="center"/>
            <w:hideMark/>
          </w:tcPr>
          <w:p w:rsidR="00923A43" w:rsidRPr="00923A43" w:rsidRDefault="00923A43" w:rsidP="00923A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r>
      <w:tr w:rsidR="00923A43" w:rsidRPr="00923A43" w:rsidTr="00923A43">
        <w:trPr>
          <w:trHeight w:val="204"/>
          <w:tblCellSpacing w:w="0" w:type="dxa"/>
        </w:trPr>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4"/>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gridSpan w:val="3"/>
            <w:vMerge/>
            <w:vAlign w:val="center"/>
            <w:hideMark/>
          </w:tcPr>
          <w:p w:rsidR="00923A43" w:rsidRPr="00923A43" w:rsidRDefault="00923A43" w:rsidP="00923A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r>
      <w:tr w:rsidR="00923A43" w:rsidRPr="00923A43" w:rsidTr="00923A43">
        <w:trPr>
          <w:trHeight w:val="108"/>
          <w:tblCellSpacing w:w="0" w:type="dxa"/>
        </w:trPr>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10"/>
                <w:szCs w:val="24"/>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r>
      <w:tr w:rsidR="00923A43" w:rsidRPr="00923A43" w:rsidTr="00923A43">
        <w:trPr>
          <w:trHeight w:val="48"/>
          <w:tblCellSpacing w:w="0" w:type="dxa"/>
        </w:trPr>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4"/>
                <w:szCs w:val="24"/>
                <w:lang w:eastAsia="ru-RU"/>
              </w:rPr>
            </w:pPr>
          </w:p>
        </w:tc>
        <w:tc>
          <w:tcPr>
            <w:tcW w:w="0" w:type="auto"/>
            <w:gridSpan w:val="8"/>
            <w:vAlign w:val="center"/>
            <w:hideMark/>
          </w:tcPr>
          <w:p w:rsidR="00923A43" w:rsidRPr="00923A43" w:rsidRDefault="00923A43" w:rsidP="00923A43">
            <w:pPr>
              <w:spacing w:after="0" w:line="240" w:lineRule="auto"/>
              <w:rPr>
                <w:rFonts w:ascii="Times New Roman" w:eastAsia="Times New Roman" w:hAnsi="Times New Roman" w:cs="Times New Roman"/>
                <w:sz w:val="4"/>
                <w:szCs w:val="24"/>
                <w:lang w:eastAsia="ru-RU"/>
              </w:rPr>
            </w:pPr>
          </w:p>
        </w:tc>
        <w:tc>
          <w:tcPr>
            <w:tcW w:w="0" w:type="auto"/>
            <w:gridSpan w:val="3"/>
            <w:vMerge w:val="restart"/>
            <w:hideMark/>
          </w:tcPr>
          <w:p w:rsidR="00923A43" w:rsidRPr="00923A43" w:rsidRDefault="00923A43" w:rsidP="00923A43">
            <w:pPr>
              <w:spacing w:after="0" w:line="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782060" cy="1073785"/>
                  <wp:effectExtent l="19050" t="0" r="8890" b="0"/>
                  <wp:docPr id="3" name="Рисунок 3" descr="Надпись: выявлять триггерные факторы социальной агрессии, служащие основанием для вмешательств политических организаций, социальных служб и общественных организа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адпись: выявлять триггерные факторы социальной агрессии, служащие основанием для вмешательств политических организаций, социальных служб и общественных организаций"/>
                          <pic:cNvPicPr>
                            <a:picLocks noChangeAspect="1" noChangeArrowheads="1"/>
                          </pic:cNvPicPr>
                        </pic:nvPicPr>
                        <pic:blipFill>
                          <a:blip r:embed="rId7" cstate="print"/>
                          <a:srcRect/>
                          <a:stretch>
                            <a:fillRect/>
                          </a:stretch>
                        </pic:blipFill>
                        <pic:spPr bwMode="auto">
                          <a:xfrm>
                            <a:off x="0" y="0"/>
                            <a:ext cx="3782060" cy="1073785"/>
                          </a:xfrm>
                          <a:prstGeom prst="rect">
                            <a:avLst/>
                          </a:prstGeom>
                          <a:noFill/>
                          <a:ln w="9525">
                            <a:noFill/>
                            <a:miter lim="800000"/>
                            <a:headEnd/>
                            <a:tailEnd/>
                          </a:ln>
                        </pic:spPr>
                      </pic:pic>
                    </a:graphicData>
                  </a:graphic>
                </wp:inline>
              </w:drawing>
            </w: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r>
      <w:tr w:rsidR="00923A43" w:rsidRPr="00923A43" w:rsidTr="00923A43">
        <w:trPr>
          <w:trHeight w:val="1308"/>
          <w:tblCellSpacing w:w="0" w:type="dxa"/>
        </w:trPr>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4"/>
                <w:szCs w:val="24"/>
                <w:lang w:eastAsia="ru-RU"/>
              </w:rPr>
            </w:pPr>
          </w:p>
        </w:tc>
        <w:tc>
          <w:tcPr>
            <w:tcW w:w="0" w:type="auto"/>
            <w:gridSpan w:val="3"/>
            <w:vMerge w:val="restart"/>
            <w:hideMark/>
          </w:tcPr>
          <w:p w:rsidR="00923A43" w:rsidRPr="00923A43" w:rsidRDefault="00923A43" w:rsidP="00923A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06955" cy="1094740"/>
                  <wp:effectExtent l="19050" t="0" r="0" b="0"/>
                  <wp:docPr id="4" name="Рисунок 4" descr="Выноска: стрелка вправо: на уровне социального моду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ыноска: стрелка вправо: на уровне социального модуля"/>
                          <pic:cNvPicPr>
                            <a:picLocks noChangeAspect="1" noChangeArrowheads="1"/>
                          </pic:cNvPicPr>
                        </pic:nvPicPr>
                        <pic:blipFill>
                          <a:blip r:embed="rId8" cstate="print"/>
                          <a:srcRect/>
                          <a:stretch>
                            <a:fillRect/>
                          </a:stretch>
                        </pic:blipFill>
                        <pic:spPr bwMode="auto">
                          <a:xfrm>
                            <a:off x="0" y="0"/>
                            <a:ext cx="2306955" cy="1094740"/>
                          </a:xfrm>
                          <a:prstGeom prst="rect">
                            <a:avLst/>
                          </a:prstGeom>
                          <a:noFill/>
                          <a:ln w="9525">
                            <a:noFill/>
                            <a:miter lim="800000"/>
                            <a:headEnd/>
                            <a:tailEnd/>
                          </a:ln>
                        </pic:spPr>
                      </pic:pic>
                    </a:graphicData>
                  </a:graphic>
                </wp:inline>
              </w:drawing>
            </w: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gridSpan w:val="3"/>
            <w:vMerge/>
            <w:vAlign w:val="center"/>
            <w:hideMark/>
          </w:tcPr>
          <w:p w:rsidR="00923A43" w:rsidRPr="00923A43" w:rsidRDefault="00923A43" w:rsidP="00923A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r>
      <w:tr w:rsidR="00923A43" w:rsidRPr="00923A43" w:rsidTr="00923A43">
        <w:trPr>
          <w:trHeight w:val="72"/>
          <w:tblCellSpacing w:w="0" w:type="dxa"/>
        </w:trPr>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8"/>
                <w:szCs w:val="24"/>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gridSpan w:val="3"/>
            <w:vMerge/>
            <w:vAlign w:val="center"/>
            <w:hideMark/>
          </w:tcPr>
          <w:p w:rsidR="00923A43" w:rsidRPr="00923A43" w:rsidRDefault="00923A43" w:rsidP="00923A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r>
      <w:tr w:rsidR="00923A43" w:rsidRPr="00923A43" w:rsidTr="00923A43">
        <w:trPr>
          <w:trHeight w:val="228"/>
          <w:tblCellSpacing w:w="0" w:type="dxa"/>
        </w:trPr>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Cs w:val="24"/>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r>
      <w:tr w:rsidR="00923A43" w:rsidRPr="00923A43" w:rsidTr="00923A43">
        <w:trPr>
          <w:trHeight w:val="192"/>
          <w:tblCellSpacing w:w="0" w:type="dxa"/>
        </w:trPr>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4"/>
                <w:lang w:eastAsia="ru-RU"/>
              </w:rPr>
            </w:pPr>
          </w:p>
        </w:tc>
        <w:tc>
          <w:tcPr>
            <w:tcW w:w="0" w:type="auto"/>
            <w:gridSpan w:val="9"/>
            <w:vAlign w:val="center"/>
            <w:hideMark/>
          </w:tcPr>
          <w:p w:rsidR="00923A43" w:rsidRPr="00923A43" w:rsidRDefault="00923A43" w:rsidP="00923A43">
            <w:pPr>
              <w:spacing w:after="0" w:line="240" w:lineRule="auto"/>
              <w:rPr>
                <w:rFonts w:ascii="Times New Roman" w:eastAsia="Times New Roman" w:hAnsi="Times New Roman" w:cs="Times New Roman"/>
                <w:sz w:val="20"/>
                <w:szCs w:val="24"/>
                <w:lang w:eastAsia="ru-RU"/>
              </w:rPr>
            </w:pPr>
          </w:p>
        </w:tc>
        <w:tc>
          <w:tcPr>
            <w:tcW w:w="0" w:type="auto"/>
            <w:gridSpan w:val="3"/>
            <w:vMerge w:val="restart"/>
            <w:hideMark/>
          </w:tcPr>
          <w:p w:rsidR="00923A43" w:rsidRPr="00923A43" w:rsidRDefault="00923A43" w:rsidP="00923A43">
            <w:pPr>
              <w:spacing w:after="0" w:line="192" w:lineRule="atLeas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782060" cy="1323340"/>
                  <wp:effectExtent l="19050" t="0" r="8890" b="0"/>
                  <wp:docPr id="5" name="Рисунок 5" descr="Надпись: выявлять психологическую предрасположенность к экстремизму в рамках  личностных, антисоциальных и оппозиционных расстройств, для которых разработаны методы психосоциотерапии и профилакт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Надпись: выявлять психологическую предрасположенность к экстремизму в рамках  личностных, антисоциальных и оппозиционных расстройств, для которых разработаны методы психосоциотерапии и профилактики"/>
                          <pic:cNvPicPr>
                            <a:picLocks noChangeAspect="1" noChangeArrowheads="1"/>
                          </pic:cNvPicPr>
                        </pic:nvPicPr>
                        <pic:blipFill>
                          <a:blip r:embed="rId9" cstate="print"/>
                          <a:srcRect/>
                          <a:stretch>
                            <a:fillRect/>
                          </a:stretch>
                        </pic:blipFill>
                        <pic:spPr bwMode="auto">
                          <a:xfrm>
                            <a:off x="0" y="0"/>
                            <a:ext cx="3782060" cy="1323340"/>
                          </a:xfrm>
                          <a:prstGeom prst="rect">
                            <a:avLst/>
                          </a:prstGeom>
                          <a:noFill/>
                          <a:ln w="9525">
                            <a:noFill/>
                            <a:miter lim="800000"/>
                            <a:headEnd/>
                            <a:tailEnd/>
                          </a:ln>
                        </pic:spPr>
                      </pic:pic>
                    </a:graphicData>
                  </a:graphic>
                </wp:inline>
              </w:drawing>
            </w:r>
          </w:p>
        </w:tc>
      </w:tr>
      <w:tr w:rsidR="00923A43" w:rsidRPr="00923A43" w:rsidTr="00923A43">
        <w:trPr>
          <w:trHeight w:val="1272"/>
          <w:tblCellSpacing w:w="0" w:type="dxa"/>
        </w:trPr>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923A43" w:rsidRPr="00923A43" w:rsidRDefault="00923A43" w:rsidP="00923A43">
            <w:pPr>
              <w:spacing w:after="0" w:line="240" w:lineRule="auto"/>
              <w:rPr>
                <w:rFonts w:ascii="Times New Roman" w:eastAsia="Times New Roman" w:hAnsi="Times New Roman" w:cs="Times New Roman"/>
                <w:sz w:val="24"/>
                <w:szCs w:val="24"/>
                <w:lang w:eastAsia="ru-RU"/>
              </w:rPr>
            </w:pPr>
          </w:p>
        </w:tc>
        <w:tc>
          <w:tcPr>
            <w:tcW w:w="0" w:type="auto"/>
            <w:gridSpan w:val="4"/>
            <w:hideMark/>
          </w:tcPr>
          <w:p w:rsidR="00923A43" w:rsidRPr="00923A43" w:rsidRDefault="00923A43" w:rsidP="00923A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06955" cy="1011555"/>
                  <wp:effectExtent l="19050" t="0" r="0" b="0"/>
                  <wp:docPr id="6" name="Рисунок 6" descr="Выноска: стрелка вправо: на уровне психологического моду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ыноска: стрелка вправо: на уровне психологического модуля"/>
                          <pic:cNvPicPr>
                            <a:picLocks noChangeAspect="1" noChangeArrowheads="1"/>
                          </pic:cNvPicPr>
                        </pic:nvPicPr>
                        <pic:blipFill>
                          <a:blip r:embed="rId10" cstate="print"/>
                          <a:srcRect/>
                          <a:stretch>
                            <a:fillRect/>
                          </a:stretch>
                        </pic:blipFill>
                        <pic:spPr bwMode="auto">
                          <a:xfrm>
                            <a:off x="0" y="0"/>
                            <a:ext cx="2306955" cy="1011555"/>
                          </a:xfrm>
                          <a:prstGeom prst="rect">
                            <a:avLst/>
                          </a:prstGeom>
                          <a:noFill/>
                          <a:ln w="9525">
                            <a:noFill/>
                            <a:miter lim="800000"/>
                            <a:headEnd/>
                            <a:tailEnd/>
                          </a:ln>
                        </pic:spPr>
                      </pic:pic>
                    </a:graphicData>
                  </a:graphic>
                </wp:inline>
              </w:drawing>
            </w: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gridSpan w:val="3"/>
            <w:vMerge/>
            <w:vAlign w:val="center"/>
            <w:hideMark/>
          </w:tcPr>
          <w:p w:rsidR="00923A43" w:rsidRPr="00923A43" w:rsidRDefault="00923A43" w:rsidP="00923A43">
            <w:pPr>
              <w:spacing w:after="0" w:line="240" w:lineRule="auto"/>
              <w:rPr>
                <w:rFonts w:ascii="Times New Roman" w:eastAsia="Times New Roman" w:hAnsi="Times New Roman" w:cs="Times New Roman"/>
                <w:sz w:val="24"/>
                <w:szCs w:val="24"/>
                <w:lang w:eastAsia="ru-RU"/>
              </w:rPr>
            </w:pPr>
          </w:p>
        </w:tc>
      </w:tr>
      <w:tr w:rsidR="00923A43" w:rsidRPr="00923A43" w:rsidTr="00923A43">
        <w:trPr>
          <w:trHeight w:val="204"/>
          <w:tblCellSpacing w:w="0" w:type="dxa"/>
        </w:trPr>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4"/>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gridSpan w:val="3"/>
            <w:vMerge/>
            <w:vAlign w:val="center"/>
            <w:hideMark/>
          </w:tcPr>
          <w:p w:rsidR="00923A43" w:rsidRPr="00923A43" w:rsidRDefault="00923A43" w:rsidP="00923A43">
            <w:pPr>
              <w:spacing w:after="0" w:line="240" w:lineRule="auto"/>
              <w:rPr>
                <w:rFonts w:ascii="Times New Roman" w:eastAsia="Times New Roman" w:hAnsi="Times New Roman" w:cs="Times New Roman"/>
                <w:sz w:val="24"/>
                <w:szCs w:val="24"/>
                <w:lang w:eastAsia="ru-RU"/>
              </w:rPr>
            </w:pPr>
          </w:p>
        </w:tc>
      </w:tr>
      <w:tr w:rsidR="00923A43" w:rsidRPr="00923A43" w:rsidTr="00923A43">
        <w:trPr>
          <w:trHeight w:val="72"/>
          <w:tblCellSpacing w:w="0" w:type="dxa"/>
        </w:trPr>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8"/>
                <w:szCs w:val="24"/>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r>
      <w:tr w:rsidR="00923A43" w:rsidRPr="00923A43" w:rsidTr="00923A43">
        <w:trPr>
          <w:trHeight w:val="132"/>
          <w:tblCellSpacing w:w="0" w:type="dxa"/>
        </w:trPr>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14"/>
                <w:szCs w:val="24"/>
                <w:lang w:eastAsia="ru-RU"/>
              </w:rPr>
            </w:pPr>
          </w:p>
        </w:tc>
        <w:tc>
          <w:tcPr>
            <w:tcW w:w="0" w:type="auto"/>
            <w:gridSpan w:val="9"/>
            <w:vAlign w:val="center"/>
            <w:hideMark/>
          </w:tcPr>
          <w:p w:rsidR="00923A43" w:rsidRPr="00923A43" w:rsidRDefault="00923A43" w:rsidP="00923A43">
            <w:pPr>
              <w:spacing w:after="0" w:line="240" w:lineRule="auto"/>
              <w:rPr>
                <w:rFonts w:ascii="Times New Roman" w:eastAsia="Times New Roman" w:hAnsi="Times New Roman" w:cs="Times New Roman"/>
                <w:sz w:val="14"/>
                <w:szCs w:val="24"/>
                <w:lang w:eastAsia="ru-RU"/>
              </w:rPr>
            </w:pPr>
          </w:p>
        </w:tc>
        <w:tc>
          <w:tcPr>
            <w:tcW w:w="0" w:type="auto"/>
            <w:gridSpan w:val="3"/>
            <w:vMerge w:val="restart"/>
            <w:hideMark/>
          </w:tcPr>
          <w:p w:rsidR="00923A43" w:rsidRPr="00923A43" w:rsidRDefault="00923A43" w:rsidP="00923A43">
            <w:pPr>
              <w:spacing w:after="0" w:line="132" w:lineRule="atLeas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782060" cy="1371600"/>
                  <wp:effectExtent l="19050" t="0" r="8890" b="0"/>
                  <wp:docPr id="7" name="Рисунок 7" descr="Надпись: рассматривать всю совокупность окружающих условий, понятий, представлений и обстоятельств, как подлежащую модифицированию среду, для устранения скрытого экстремисткого поведения и развития терроризма.&#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Надпись: рассматривать всю совокупность окружающих условий, понятий, представлений и обстоятельств, как подлежащую модифицированию среду, для устранения скрытого экстремисткого поведения и развития терроризма.&#10;&#10;"/>
                          <pic:cNvPicPr>
                            <a:picLocks noChangeAspect="1" noChangeArrowheads="1"/>
                          </pic:cNvPicPr>
                        </pic:nvPicPr>
                        <pic:blipFill>
                          <a:blip r:embed="rId11" cstate="print"/>
                          <a:srcRect/>
                          <a:stretch>
                            <a:fillRect/>
                          </a:stretch>
                        </pic:blipFill>
                        <pic:spPr bwMode="auto">
                          <a:xfrm>
                            <a:off x="0" y="0"/>
                            <a:ext cx="3782060" cy="1371600"/>
                          </a:xfrm>
                          <a:prstGeom prst="rect">
                            <a:avLst/>
                          </a:prstGeom>
                          <a:noFill/>
                          <a:ln w="9525">
                            <a:noFill/>
                            <a:miter lim="800000"/>
                            <a:headEnd/>
                            <a:tailEnd/>
                          </a:ln>
                        </pic:spPr>
                      </pic:pic>
                    </a:graphicData>
                  </a:graphic>
                </wp:inline>
              </w:drawing>
            </w:r>
          </w:p>
        </w:tc>
      </w:tr>
      <w:tr w:rsidR="00923A43" w:rsidRPr="00923A43" w:rsidTr="00923A43">
        <w:trPr>
          <w:trHeight w:val="1320"/>
          <w:tblCellSpacing w:w="0" w:type="dxa"/>
        </w:trPr>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923A43" w:rsidRPr="00923A43" w:rsidRDefault="00923A43" w:rsidP="00923A43">
            <w:pPr>
              <w:spacing w:after="0" w:line="240" w:lineRule="auto"/>
              <w:rPr>
                <w:rFonts w:ascii="Times New Roman" w:eastAsia="Times New Roman" w:hAnsi="Times New Roman" w:cs="Times New Roman"/>
                <w:sz w:val="24"/>
                <w:szCs w:val="24"/>
                <w:lang w:eastAsia="ru-RU"/>
              </w:rPr>
            </w:pPr>
          </w:p>
        </w:tc>
        <w:tc>
          <w:tcPr>
            <w:tcW w:w="0" w:type="auto"/>
            <w:gridSpan w:val="2"/>
            <w:hideMark/>
          </w:tcPr>
          <w:p w:rsidR="00923A43" w:rsidRPr="00923A43" w:rsidRDefault="00923A43" w:rsidP="00923A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230755" cy="1045845"/>
                  <wp:effectExtent l="19050" t="0" r="0" b="0"/>
                  <wp:docPr id="8" name="Рисунок 8" descr="Выноска: стрелка вправо: на уровне экологического моду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Выноска: стрелка вправо: на уровне экологического модуля"/>
                          <pic:cNvPicPr>
                            <a:picLocks noChangeAspect="1" noChangeArrowheads="1"/>
                          </pic:cNvPicPr>
                        </pic:nvPicPr>
                        <pic:blipFill>
                          <a:blip r:embed="rId12" cstate="print"/>
                          <a:srcRect/>
                          <a:stretch>
                            <a:fillRect/>
                          </a:stretch>
                        </pic:blipFill>
                        <pic:spPr bwMode="auto">
                          <a:xfrm>
                            <a:off x="0" y="0"/>
                            <a:ext cx="2230755" cy="1045845"/>
                          </a:xfrm>
                          <a:prstGeom prst="rect">
                            <a:avLst/>
                          </a:prstGeom>
                          <a:noFill/>
                          <a:ln w="9525">
                            <a:noFill/>
                            <a:miter lim="800000"/>
                            <a:headEnd/>
                            <a:tailEnd/>
                          </a:ln>
                        </pic:spPr>
                      </pic:pic>
                    </a:graphicData>
                  </a:graphic>
                </wp:inline>
              </w:drawing>
            </w: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gridSpan w:val="3"/>
            <w:vMerge/>
            <w:vAlign w:val="center"/>
            <w:hideMark/>
          </w:tcPr>
          <w:p w:rsidR="00923A43" w:rsidRPr="00923A43" w:rsidRDefault="00923A43" w:rsidP="00923A43">
            <w:pPr>
              <w:spacing w:after="0" w:line="240" w:lineRule="auto"/>
              <w:rPr>
                <w:rFonts w:ascii="Times New Roman" w:eastAsia="Times New Roman" w:hAnsi="Times New Roman" w:cs="Times New Roman"/>
                <w:sz w:val="24"/>
                <w:szCs w:val="24"/>
                <w:lang w:eastAsia="ru-RU"/>
              </w:rPr>
            </w:pPr>
          </w:p>
        </w:tc>
      </w:tr>
      <w:tr w:rsidR="00923A43" w:rsidRPr="00923A43" w:rsidTr="00923A43">
        <w:trPr>
          <w:trHeight w:val="276"/>
          <w:tblCellSpacing w:w="0" w:type="dxa"/>
        </w:trPr>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923A43" w:rsidRPr="00923A43" w:rsidRDefault="00923A43" w:rsidP="00923A43">
            <w:pPr>
              <w:spacing w:after="0" w:line="240" w:lineRule="auto"/>
              <w:rPr>
                <w:rFonts w:ascii="Times New Roman" w:eastAsia="Times New Roman" w:hAnsi="Times New Roman" w:cs="Times New Roman"/>
                <w:sz w:val="20"/>
                <w:szCs w:val="20"/>
                <w:lang w:eastAsia="ru-RU"/>
              </w:rPr>
            </w:pPr>
          </w:p>
        </w:tc>
        <w:tc>
          <w:tcPr>
            <w:tcW w:w="0" w:type="auto"/>
            <w:gridSpan w:val="3"/>
            <w:vMerge/>
            <w:vAlign w:val="center"/>
            <w:hideMark/>
          </w:tcPr>
          <w:p w:rsidR="00923A43" w:rsidRPr="00923A43" w:rsidRDefault="00923A43" w:rsidP="00923A43">
            <w:pPr>
              <w:spacing w:after="0" w:line="240" w:lineRule="auto"/>
              <w:rPr>
                <w:rFonts w:ascii="Times New Roman" w:eastAsia="Times New Roman" w:hAnsi="Times New Roman" w:cs="Times New Roman"/>
                <w:sz w:val="24"/>
                <w:szCs w:val="24"/>
                <w:lang w:eastAsia="ru-RU"/>
              </w:rPr>
            </w:pPr>
          </w:p>
        </w:tc>
      </w:tr>
    </w:tbl>
    <w:p w:rsidR="00923A43" w:rsidRPr="00923A43" w:rsidRDefault="00923A43" w:rsidP="00923A43">
      <w:pPr>
        <w:shd w:val="clear" w:color="auto" w:fill="FFFFFF"/>
        <w:spacing w:after="0" w:line="240" w:lineRule="auto"/>
        <w:rPr>
          <w:rFonts w:ascii="Arial" w:eastAsia="Times New Roman" w:hAnsi="Arial" w:cs="Arial"/>
          <w:color w:val="181818"/>
          <w:sz w:val="15"/>
          <w:szCs w:val="15"/>
          <w:lang w:eastAsia="ru-RU"/>
        </w:rPr>
      </w:pPr>
      <w:r w:rsidRPr="00923A43">
        <w:rPr>
          <w:rFonts w:ascii="Times New Roman" w:eastAsia="Times New Roman" w:hAnsi="Times New Roman" w:cs="Times New Roman"/>
          <w:color w:val="181818"/>
          <w:sz w:val="28"/>
          <w:szCs w:val="28"/>
          <w:lang w:eastAsia="ru-RU"/>
        </w:rPr>
        <w:t> </w:t>
      </w:r>
    </w:p>
    <w:p w:rsidR="00923A43" w:rsidRPr="00923A43" w:rsidRDefault="00923A43" w:rsidP="00923A43">
      <w:pPr>
        <w:shd w:val="clear" w:color="auto" w:fill="FFFFFF"/>
        <w:spacing w:after="0" w:line="240" w:lineRule="auto"/>
        <w:jc w:val="center"/>
        <w:rPr>
          <w:rFonts w:ascii="Arial" w:eastAsia="Times New Roman" w:hAnsi="Arial" w:cs="Arial"/>
          <w:color w:val="181818"/>
          <w:sz w:val="15"/>
          <w:szCs w:val="15"/>
          <w:lang w:eastAsia="ru-RU"/>
        </w:rPr>
      </w:pPr>
      <w:r w:rsidRPr="00923A43">
        <w:rPr>
          <w:rFonts w:ascii="Times New Roman" w:eastAsia="Times New Roman" w:hAnsi="Times New Roman" w:cs="Times New Roman"/>
          <w:color w:val="181818"/>
          <w:sz w:val="28"/>
          <w:szCs w:val="28"/>
          <w:lang w:eastAsia="ru-RU"/>
        </w:rPr>
        <w:t> </w:t>
      </w:r>
    </w:p>
    <w:p w:rsidR="00923A43" w:rsidRPr="00923A43" w:rsidRDefault="00923A43" w:rsidP="00923A43">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23A43">
        <w:rPr>
          <w:rFonts w:ascii="Times New Roman" w:eastAsia="Times New Roman" w:hAnsi="Times New Roman" w:cs="Times New Roman"/>
          <w:color w:val="181818"/>
          <w:sz w:val="28"/>
          <w:szCs w:val="28"/>
          <w:lang w:eastAsia="ru-RU"/>
        </w:rPr>
        <w:t xml:space="preserve">Экстремизм как социальный феномен проявляется в особой форме поведения. Экстремистское поведение представляет собой форму </w:t>
      </w:r>
      <w:proofErr w:type="spellStart"/>
      <w:r w:rsidRPr="00923A43">
        <w:rPr>
          <w:rFonts w:ascii="Times New Roman" w:eastAsia="Times New Roman" w:hAnsi="Times New Roman" w:cs="Times New Roman"/>
          <w:color w:val="181818"/>
          <w:sz w:val="28"/>
          <w:szCs w:val="28"/>
          <w:lang w:eastAsia="ru-RU"/>
        </w:rPr>
        <w:lastRenderedPageBreak/>
        <w:t>девиантного</w:t>
      </w:r>
      <w:proofErr w:type="spellEnd"/>
      <w:r w:rsidRPr="00923A43">
        <w:rPr>
          <w:rFonts w:ascii="Times New Roman" w:eastAsia="Times New Roman" w:hAnsi="Times New Roman" w:cs="Times New Roman"/>
          <w:color w:val="181818"/>
          <w:sz w:val="28"/>
          <w:szCs w:val="28"/>
          <w:lang w:eastAsia="ru-RU"/>
        </w:rPr>
        <w:t xml:space="preserve"> поведения, характеризующееся как поведение, отклоняющееся от общепринятых, наиболее распространённых и устоявшихся норм в определённых сообществах в определённый период их развития.</w:t>
      </w:r>
    </w:p>
    <w:p w:rsidR="00923A43" w:rsidRPr="00923A43" w:rsidRDefault="00923A43" w:rsidP="00923A43">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23A43">
        <w:rPr>
          <w:rFonts w:ascii="Times New Roman" w:eastAsia="Times New Roman" w:hAnsi="Times New Roman" w:cs="Times New Roman"/>
          <w:color w:val="181818"/>
          <w:sz w:val="28"/>
          <w:szCs w:val="28"/>
          <w:lang w:eastAsia="ru-RU"/>
        </w:rPr>
        <w:t>Отклонение от социально-психологических и нравственных норм, представленное либо как ошибочный антиобщественный образец решения конфликта, проявляющегося в нарушении общественно принятых норм, либо в ущербе, нанесённом общественному благополучию, окружающим и себе.</w:t>
      </w:r>
    </w:p>
    <w:p w:rsidR="00923A43" w:rsidRPr="00923A43" w:rsidRDefault="00923A43" w:rsidP="00923A43">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23A43">
        <w:rPr>
          <w:rFonts w:ascii="Times New Roman" w:eastAsia="Times New Roman" w:hAnsi="Times New Roman" w:cs="Times New Roman"/>
          <w:color w:val="181818"/>
          <w:sz w:val="28"/>
          <w:szCs w:val="28"/>
          <w:lang w:eastAsia="ru-RU"/>
        </w:rPr>
        <w:t>Экстремистское поведение может выступать в качестве частного случая террористического поведения. Вместе с тем экстремизм более масштабен, жесток и деструктивен, чем террор.</w:t>
      </w:r>
    </w:p>
    <w:p w:rsidR="00923A43" w:rsidRPr="00923A43" w:rsidRDefault="00923A43" w:rsidP="00923A43">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23A43">
        <w:rPr>
          <w:rFonts w:ascii="Times New Roman" w:eastAsia="Times New Roman" w:hAnsi="Times New Roman" w:cs="Times New Roman"/>
          <w:color w:val="181818"/>
          <w:sz w:val="28"/>
          <w:szCs w:val="28"/>
          <w:lang w:eastAsia="ru-RU"/>
        </w:rPr>
        <w:t>Для экстремиста террористические действия выступают как один из способов реализации своих убеждений, способов борьбы с «неправильным» миром. В экстремизме акцент смещается с цели на сами разрушительные действия, на насилие ради насилия, прикрываемого абстрактно-утопическими идеалами экстремиста.</w:t>
      </w:r>
    </w:p>
    <w:p w:rsidR="00923A43" w:rsidRPr="00923A43" w:rsidRDefault="00923A43" w:rsidP="00923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23A43">
        <w:rPr>
          <w:rFonts w:ascii="Times New Roman" w:eastAsia="Times New Roman" w:hAnsi="Times New Roman" w:cs="Times New Roman"/>
          <w:color w:val="181818"/>
          <w:sz w:val="28"/>
          <w:szCs w:val="28"/>
          <w:lang w:eastAsia="ru-RU"/>
        </w:rPr>
        <w:t> </w:t>
      </w:r>
    </w:p>
    <w:p w:rsidR="00923A43" w:rsidRPr="00923A43" w:rsidRDefault="00923A43" w:rsidP="00923A43">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23A43">
        <w:rPr>
          <w:rFonts w:ascii="Times New Roman" w:eastAsia="Times New Roman" w:hAnsi="Times New Roman" w:cs="Times New Roman"/>
          <w:color w:val="181818"/>
          <w:sz w:val="28"/>
          <w:szCs w:val="28"/>
          <w:lang w:eastAsia="ru-RU"/>
        </w:rPr>
        <w:t>Экстремисты могут избирать и другие способы действия, кроме прямых деструктивных действий, пересекающихся с террором. Следует отметить, что деструктивные действия экстремистов не исчерпываются лишь террором и даже не акцентируются на целях устрашения и запугивания своих противников, а совершаются ради самого разрушения.</w:t>
      </w:r>
    </w:p>
    <w:p w:rsidR="00923A43" w:rsidRPr="00923A43" w:rsidRDefault="00923A43" w:rsidP="00923A43">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923A43">
        <w:rPr>
          <w:rFonts w:ascii="Times New Roman" w:eastAsia="Times New Roman" w:hAnsi="Times New Roman" w:cs="Times New Roman"/>
          <w:b/>
          <w:bCs/>
          <w:color w:val="181818"/>
          <w:sz w:val="28"/>
          <w:szCs w:val="28"/>
          <w:lang w:eastAsia="ru-RU"/>
        </w:rPr>
        <w:t>Причины развития экстремизма в молодежной среде</w:t>
      </w:r>
    </w:p>
    <w:p w:rsidR="00923A43" w:rsidRPr="00923A43" w:rsidRDefault="00923A43" w:rsidP="00923A43">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23A43">
        <w:rPr>
          <w:rFonts w:ascii="Times New Roman" w:eastAsia="Times New Roman" w:hAnsi="Times New Roman" w:cs="Times New Roman"/>
          <w:color w:val="181818"/>
          <w:sz w:val="28"/>
          <w:szCs w:val="28"/>
          <w:lang w:eastAsia="ru-RU"/>
        </w:rPr>
        <w:t>Экстремизм порождают различные факторы:</w:t>
      </w:r>
    </w:p>
    <w:p w:rsidR="00923A43" w:rsidRPr="00923A43" w:rsidRDefault="00923A43" w:rsidP="00923A43">
      <w:pPr>
        <w:shd w:val="clear" w:color="auto" w:fill="FFFFFF"/>
        <w:spacing w:after="0" w:line="240" w:lineRule="auto"/>
        <w:ind w:left="426"/>
        <w:jc w:val="both"/>
        <w:rPr>
          <w:rFonts w:ascii="Arial" w:eastAsia="Times New Roman" w:hAnsi="Arial" w:cs="Arial"/>
          <w:color w:val="181818"/>
          <w:sz w:val="15"/>
          <w:szCs w:val="15"/>
          <w:lang w:eastAsia="ru-RU"/>
        </w:rPr>
      </w:pPr>
      <w:r w:rsidRPr="00923A43">
        <w:rPr>
          <w:rFonts w:ascii="Times New Roman" w:eastAsia="Times New Roman" w:hAnsi="Times New Roman" w:cs="Times New Roman"/>
          <w:color w:val="181818"/>
          <w:sz w:val="28"/>
          <w:szCs w:val="28"/>
          <w:lang w:eastAsia="ru-RU"/>
        </w:rPr>
        <w:t>1)</w:t>
      </w:r>
      <w:r w:rsidRPr="00923A43">
        <w:rPr>
          <w:rFonts w:ascii="Times New Roman" w:eastAsia="Times New Roman" w:hAnsi="Times New Roman" w:cs="Times New Roman"/>
          <w:color w:val="181818"/>
          <w:sz w:val="14"/>
          <w:szCs w:val="14"/>
          <w:lang w:eastAsia="ru-RU"/>
        </w:rPr>
        <w:t>    </w:t>
      </w:r>
      <w:r w:rsidRPr="00923A43">
        <w:rPr>
          <w:rFonts w:ascii="Times New Roman" w:eastAsia="Times New Roman" w:hAnsi="Times New Roman" w:cs="Times New Roman"/>
          <w:color w:val="181818"/>
          <w:sz w:val="28"/>
          <w:szCs w:val="28"/>
          <w:lang w:eastAsia="ru-RU"/>
        </w:rPr>
        <w:t>слом сложившихся социальных структур,</w:t>
      </w:r>
    </w:p>
    <w:p w:rsidR="00923A43" w:rsidRPr="00923A43" w:rsidRDefault="00923A43" w:rsidP="00923A43">
      <w:pPr>
        <w:shd w:val="clear" w:color="auto" w:fill="FFFFFF"/>
        <w:spacing w:after="0" w:line="240" w:lineRule="auto"/>
        <w:ind w:left="426"/>
        <w:jc w:val="both"/>
        <w:rPr>
          <w:rFonts w:ascii="Arial" w:eastAsia="Times New Roman" w:hAnsi="Arial" w:cs="Arial"/>
          <w:color w:val="181818"/>
          <w:sz w:val="15"/>
          <w:szCs w:val="15"/>
          <w:lang w:eastAsia="ru-RU"/>
        </w:rPr>
      </w:pPr>
      <w:r w:rsidRPr="00923A43">
        <w:rPr>
          <w:rFonts w:ascii="Times New Roman" w:eastAsia="Times New Roman" w:hAnsi="Times New Roman" w:cs="Times New Roman"/>
          <w:color w:val="181818"/>
          <w:sz w:val="28"/>
          <w:szCs w:val="28"/>
          <w:lang w:eastAsia="ru-RU"/>
        </w:rPr>
        <w:t>2)</w:t>
      </w:r>
      <w:r w:rsidRPr="00923A43">
        <w:rPr>
          <w:rFonts w:ascii="Times New Roman" w:eastAsia="Times New Roman" w:hAnsi="Times New Roman" w:cs="Times New Roman"/>
          <w:color w:val="181818"/>
          <w:sz w:val="14"/>
          <w:szCs w:val="14"/>
          <w:lang w:eastAsia="ru-RU"/>
        </w:rPr>
        <w:t>    </w:t>
      </w:r>
      <w:r w:rsidRPr="00923A43">
        <w:rPr>
          <w:rFonts w:ascii="Times New Roman" w:eastAsia="Times New Roman" w:hAnsi="Times New Roman" w:cs="Times New Roman"/>
          <w:color w:val="181818"/>
          <w:sz w:val="28"/>
          <w:szCs w:val="28"/>
          <w:lang w:eastAsia="ru-RU"/>
        </w:rPr>
        <w:t>обнищание массовых групп населения,</w:t>
      </w:r>
    </w:p>
    <w:p w:rsidR="00923A43" w:rsidRPr="00923A43" w:rsidRDefault="00923A43" w:rsidP="00923A43">
      <w:pPr>
        <w:shd w:val="clear" w:color="auto" w:fill="FFFFFF"/>
        <w:spacing w:after="0" w:line="240" w:lineRule="auto"/>
        <w:ind w:left="426"/>
        <w:jc w:val="both"/>
        <w:rPr>
          <w:rFonts w:ascii="Arial" w:eastAsia="Times New Roman" w:hAnsi="Arial" w:cs="Arial"/>
          <w:color w:val="181818"/>
          <w:sz w:val="15"/>
          <w:szCs w:val="15"/>
          <w:lang w:eastAsia="ru-RU"/>
        </w:rPr>
      </w:pPr>
      <w:r w:rsidRPr="00923A43">
        <w:rPr>
          <w:rFonts w:ascii="Times New Roman" w:eastAsia="Times New Roman" w:hAnsi="Times New Roman" w:cs="Times New Roman"/>
          <w:color w:val="181818"/>
          <w:sz w:val="28"/>
          <w:szCs w:val="28"/>
          <w:lang w:eastAsia="ru-RU"/>
        </w:rPr>
        <w:t>3)</w:t>
      </w:r>
      <w:r w:rsidRPr="00923A43">
        <w:rPr>
          <w:rFonts w:ascii="Times New Roman" w:eastAsia="Times New Roman" w:hAnsi="Times New Roman" w:cs="Times New Roman"/>
          <w:color w:val="181818"/>
          <w:sz w:val="14"/>
          <w:szCs w:val="14"/>
          <w:lang w:eastAsia="ru-RU"/>
        </w:rPr>
        <w:t>    </w:t>
      </w:r>
      <w:r w:rsidRPr="00923A43">
        <w:rPr>
          <w:rFonts w:ascii="Times New Roman" w:eastAsia="Times New Roman" w:hAnsi="Times New Roman" w:cs="Times New Roman"/>
          <w:color w:val="181818"/>
          <w:sz w:val="28"/>
          <w:szCs w:val="28"/>
          <w:lang w:eastAsia="ru-RU"/>
        </w:rPr>
        <w:t>экономический и социальный кризис,</w:t>
      </w:r>
    </w:p>
    <w:p w:rsidR="00923A43" w:rsidRPr="00923A43" w:rsidRDefault="00923A43" w:rsidP="00923A43">
      <w:pPr>
        <w:shd w:val="clear" w:color="auto" w:fill="FFFFFF"/>
        <w:spacing w:after="0" w:line="240" w:lineRule="auto"/>
        <w:ind w:left="426"/>
        <w:jc w:val="both"/>
        <w:rPr>
          <w:rFonts w:ascii="Arial" w:eastAsia="Times New Roman" w:hAnsi="Arial" w:cs="Arial"/>
          <w:color w:val="181818"/>
          <w:sz w:val="15"/>
          <w:szCs w:val="15"/>
          <w:lang w:eastAsia="ru-RU"/>
        </w:rPr>
      </w:pPr>
      <w:r w:rsidRPr="00923A43">
        <w:rPr>
          <w:rFonts w:ascii="Times New Roman" w:eastAsia="Times New Roman" w:hAnsi="Times New Roman" w:cs="Times New Roman"/>
          <w:color w:val="181818"/>
          <w:sz w:val="28"/>
          <w:szCs w:val="28"/>
          <w:lang w:eastAsia="ru-RU"/>
        </w:rPr>
        <w:t>4)</w:t>
      </w:r>
      <w:r w:rsidRPr="00923A43">
        <w:rPr>
          <w:rFonts w:ascii="Times New Roman" w:eastAsia="Times New Roman" w:hAnsi="Times New Roman" w:cs="Times New Roman"/>
          <w:color w:val="181818"/>
          <w:sz w:val="14"/>
          <w:szCs w:val="14"/>
          <w:lang w:eastAsia="ru-RU"/>
        </w:rPr>
        <w:t>    </w:t>
      </w:r>
      <w:proofErr w:type="gramStart"/>
      <w:r w:rsidRPr="00923A43">
        <w:rPr>
          <w:rFonts w:ascii="Times New Roman" w:eastAsia="Times New Roman" w:hAnsi="Times New Roman" w:cs="Times New Roman"/>
          <w:color w:val="181818"/>
          <w:sz w:val="28"/>
          <w:szCs w:val="28"/>
          <w:lang w:eastAsia="ru-RU"/>
        </w:rPr>
        <w:t>ухудшающий</w:t>
      </w:r>
      <w:proofErr w:type="gramEnd"/>
      <w:r w:rsidRPr="00923A43">
        <w:rPr>
          <w:rFonts w:ascii="Times New Roman" w:eastAsia="Times New Roman" w:hAnsi="Times New Roman" w:cs="Times New Roman"/>
          <w:color w:val="181818"/>
          <w:sz w:val="28"/>
          <w:szCs w:val="28"/>
          <w:lang w:eastAsia="ru-RU"/>
        </w:rPr>
        <w:t xml:space="preserve"> условия жизни большинства населения,</w:t>
      </w:r>
    </w:p>
    <w:p w:rsidR="00923A43" w:rsidRPr="00923A43" w:rsidRDefault="00923A43" w:rsidP="00923A43">
      <w:pPr>
        <w:shd w:val="clear" w:color="auto" w:fill="FFFFFF"/>
        <w:spacing w:after="0" w:line="240" w:lineRule="auto"/>
        <w:ind w:left="426"/>
        <w:jc w:val="both"/>
        <w:rPr>
          <w:rFonts w:ascii="Arial" w:eastAsia="Times New Roman" w:hAnsi="Arial" w:cs="Arial"/>
          <w:color w:val="181818"/>
          <w:sz w:val="15"/>
          <w:szCs w:val="15"/>
          <w:lang w:eastAsia="ru-RU"/>
        </w:rPr>
      </w:pPr>
      <w:r w:rsidRPr="00923A43">
        <w:rPr>
          <w:rFonts w:ascii="Times New Roman" w:eastAsia="Times New Roman" w:hAnsi="Times New Roman" w:cs="Times New Roman"/>
          <w:color w:val="181818"/>
          <w:sz w:val="28"/>
          <w:szCs w:val="28"/>
          <w:lang w:eastAsia="ru-RU"/>
        </w:rPr>
        <w:t>5)</w:t>
      </w:r>
      <w:r w:rsidRPr="00923A43">
        <w:rPr>
          <w:rFonts w:ascii="Times New Roman" w:eastAsia="Times New Roman" w:hAnsi="Times New Roman" w:cs="Times New Roman"/>
          <w:color w:val="181818"/>
          <w:sz w:val="14"/>
          <w:szCs w:val="14"/>
          <w:lang w:eastAsia="ru-RU"/>
        </w:rPr>
        <w:t>    </w:t>
      </w:r>
      <w:r w:rsidRPr="00923A43">
        <w:rPr>
          <w:rFonts w:ascii="Times New Roman" w:eastAsia="Times New Roman" w:hAnsi="Times New Roman" w:cs="Times New Roman"/>
          <w:color w:val="181818"/>
          <w:sz w:val="28"/>
          <w:szCs w:val="28"/>
          <w:lang w:eastAsia="ru-RU"/>
        </w:rPr>
        <w:t> ослабление государственной власти и дискредитация ее институтов,</w:t>
      </w:r>
    </w:p>
    <w:p w:rsidR="00923A43" w:rsidRPr="00923A43" w:rsidRDefault="00923A43" w:rsidP="00923A43">
      <w:pPr>
        <w:shd w:val="clear" w:color="auto" w:fill="FFFFFF"/>
        <w:spacing w:after="0" w:line="240" w:lineRule="auto"/>
        <w:ind w:left="426"/>
        <w:jc w:val="both"/>
        <w:rPr>
          <w:rFonts w:ascii="Arial" w:eastAsia="Times New Roman" w:hAnsi="Arial" w:cs="Arial"/>
          <w:color w:val="181818"/>
          <w:sz w:val="15"/>
          <w:szCs w:val="15"/>
          <w:lang w:eastAsia="ru-RU"/>
        </w:rPr>
      </w:pPr>
      <w:r w:rsidRPr="00923A43">
        <w:rPr>
          <w:rFonts w:ascii="Times New Roman" w:eastAsia="Times New Roman" w:hAnsi="Times New Roman" w:cs="Times New Roman"/>
          <w:color w:val="181818"/>
          <w:sz w:val="28"/>
          <w:szCs w:val="28"/>
          <w:lang w:eastAsia="ru-RU"/>
        </w:rPr>
        <w:t>6)</w:t>
      </w:r>
      <w:r w:rsidRPr="00923A43">
        <w:rPr>
          <w:rFonts w:ascii="Times New Roman" w:eastAsia="Times New Roman" w:hAnsi="Times New Roman" w:cs="Times New Roman"/>
          <w:color w:val="181818"/>
          <w:sz w:val="14"/>
          <w:szCs w:val="14"/>
          <w:lang w:eastAsia="ru-RU"/>
        </w:rPr>
        <w:t>    </w:t>
      </w:r>
      <w:r w:rsidRPr="00923A43">
        <w:rPr>
          <w:rFonts w:ascii="Times New Roman" w:eastAsia="Times New Roman" w:hAnsi="Times New Roman" w:cs="Times New Roman"/>
          <w:color w:val="181818"/>
          <w:sz w:val="28"/>
          <w:szCs w:val="28"/>
          <w:lang w:eastAsia="ru-RU"/>
        </w:rPr>
        <w:t>падение исполнительной дисциплины,</w:t>
      </w:r>
    </w:p>
    <w:p w:rsidR="00923A43" w:rsidRPr="00923A43" w:rsidRDefault="00923A43" w:rsidP="00923A43">
      <w:pPr>
        <w:shd w:val="clear" w:color="auto" w:fill="FFFFFF"/>
        <w:spacing w:after="0" w:line="240" w:lineRule="auto"/>
        <w:ind w:left="426"/>
        <w:jc w:val="both"/>
        <w:rPr>
          <w:rFonts w:ascii="Arial" w:eastAsia="Times New Roman" w:hAnsi="Arial" w:cs="Arial"/>
          <w:color w:val="181818"/>
          <w:sz w:val="15"/>
          <w:szCs w:val="15"/>
          <w:lang w:eastAsia="ru-RU"/>
        </w:rPr>
      </w:pPr>
      <w:r w:rsidRPr="00923A43">
        <w:rPr>
          <w:rFonts w:ascii="Times New Roman" w:eastAsia="Times New Roman" w:hAnsi="Times New Roman" w:cs="Times New Roman"/>
          <w:color w:val="181818"/>
          <w:sz w:val="28"/>
          <w:szCs w:val="28"/>
          <w:lang w:eastAsia="ru-RU"/>
        </w:rPr>
        <w:t>7)</w:t>
      </w:r>
      <w:r w:rsidRPr="00923A43">
        <w:rPr>
          <w:rFonts w:ascii="Times New Roman" w:eastAsia="Times New Roman" w:hAnsi="Times New Roman" w:cs="Times New Roman"/>
          <w:color w:val="181818"/>
          <w:sz w:val="14"/>
          <w:szCs w:val="14"/>
          <w:lang w:eastAsia="ru-RU"/>
        </w:rPr>
        <w:t>    </w:t>
      </w:r>
      <w:r w:rsidRPr="00923A43">
        <w:rPr>
          <w:rFonts w:ascii="Times New Roman" w:eastAsia="Times New Roman" w:hAnsi="Times New Roman" w:cs="Times New Roman"/>
          <w:color w:val="181818"/>
          <w:sz w:val="28"/>
          <w:szCs w:val="28"/>
          <w:lang w:eastAsia="ru-RU"/>
        </w:rPr>
        <w:t xml:space="preserve">рост </w:t>
      </w:r>
      <w:proofErr w:type="spellStart"/>
      <w:r w:rsidRPr="00923A43">
        <w:rPr>
          <w:rFonts w:ascii="Times New Roman" w:eastAsia="Times New Roman" w:hAnsi="Times New Roman" w:cs="Times New Roman"/>
          <w:color w:val="181818"/>
          <w:sz w:val="28"/>
          <w:szCs w:val="28"/>
          <w:lang w:eastAsia="ru-RU"/>
        </w:rPr>
        <w:t>антисоциальных</w:t>
      </w:r>
      <w:proofErr w:type="spellEnd"/>
      <w:r w:rsidRPr="00923A43">
        <w:rPr>
          <w:rFonts w:ascii="Times New Roman" w:eastAsia="Times New Roman" w:hAnsi="Times New Roman" w:cs="Times New Roman"/>
          <w:color w:val="181818"/>
          <w:sz w:val="28"/>
          <w:szCs w:val="28"/>
          <w:lang w:eastAsia="ru-RU"/>
        </w:rPr>
        <w:t xml:space="preserve"> проявлений,</w:t>
      </w:r>
    </w:p>
    <w:p w:rsidR="00923A43" w:rsidRPr="00923A43" w:rsidRDefault="00923A43" w:rsidP="00923A43">
      <w:pPr>
        <w:shd w:val="clear" w:color="auto" w:fill="FFFFFF"/>
        <w:spacing w:after="0" w:line="240" w:lineRule="auto"/>
        <w:ind w:left="426"/>
        <w:jc w:val="both"/>
        <w:rPr>
          <w:rFonts w:ascii="Arial" w:eastAsia="Times New Roman" w:hAnsi="Arial" w:cs="Arial"/>
          <w:color w:val="181818"/>
          <w:sz w:val="15"/>
          <w:szCs w:val="15"/>
          <w:lang w:eastAsia="ru-RU"/>
        </w:rPr>
      </w:pPr>
      <w:r w:rsidRPr="00923A43">
        <w:rPr>
          <w:rFonts w:ascii="Times New Roman" w:eastAsia="Times New Roman" w:hAnsi="Times New Roman" w:cs="Times New Roman"/>
          <w:color w:val="181818"/>
          <w:sz w:val="28"/>
          <w:szCs w:val="28"/>
          <w:lang w:eastAsia="ru-RU"/>
        </w:rPr>
        <w:t>8)</w:t>
      </w:r>
      <w:r w:rsidRPr="00923A43">
        <w:rPr>
          <w:rFonts w:ascii="Times New Roman" w:eastAsia="Times New Roman" w:hAnsi="Times New Roman" w:cs="Times New Roman"/>
          <w:color w:val="181818"/>
          <w:sz w:val="14"/>
          <w:szCs w:val="14"/>
          <w:lang w:eastAsia="ru-RU"/>
        </w:rPr>
        <w:t>    </w:t>
      </w:r>
      <w:r w:rsidRPr="00923A43">
        <w:rPr>
          <w:rFonts w:ascii="Times New Roman" w:eastAsia="Times New Roman" w:hAnsi="Times New Roman" w:cs="Times New Roman"/>
          <w:color w:val="181818"/>
          <w:sz w:val="28"/>
          <w:szCs w:val="28"/>
          <w:lang w:eastAsia="ru-RU"/>
        </w:rPr>
        <w:t>распад прежней системы ценностей,</w:t>
      </w:r>
    </w:p>
    <w:p w:rsidR="00923A43" w:rsidRPr="00923A43" w:rsidRDefault="00923A43" w:rsidP="00923A43">
      <w:pPr>
        <w:shd w:val="clear" w:color="auto" w:fill="FFFFFF"/>
        <w:spacing w:after="0" w:line="240" w:lineRule="auto"/>
        <w:ind w:left="426"/>
        <w:jc w:val="both"/>
        <w:rPr>
          <w:rFonts w:ascii="Arial" w:eastAsia="Times New Roman" w:hAnsi="Arial" w:cs="Arial"/>
          <w:color w:val="181818"/>
          <w:sz w:val="15"/>
          <w:szCs w:val="15"/>
          <w:lang w:eastAsia="ru-RU"/>
        </w:rPr>
      </w:pPr>
      <w:r w:rsidRPr="00923A43">
        <w:rPr>
          <w:rFonts w:ascii="Times New Roman" w:eastAsia="Times New Roman" w:hAnsi="Times New Roman" w:cs="Times New Roman"/>
          <w:color w:val="181818"/>
          <w:sz w:val="28"/>
          <w:szCs w:val="28"/>
          <w:lang w:eastAsia="ru-RU"/>
        </w:rPr>
        <w:t>9)</w:t>
      </w:r>
      <w:r w:rsidRPr="00923A43">
        <w:rPr>
          <w:rFonts w:ascii="Times New Roman" w:eastAsia="Times New Roman" w:hAnsi="Times New Roman" w:cs="Times New Roman"/>
          <w:color w:val="181818"/>
          <w:sz w:val="14"/>
          <w:szCs w:val="14"/>
          <w:lang w:eastAsia="ru-RU"/>
        </w:rPr>
        <w:t>    </w:t>
      </w:r>
      <w:r w:rsidRPr="00923A43">
        <w:rPr>
          <w:rFonts w:ascii="Times New Roman" w:eastAsia="Times New Roman" w:hAnsi="Times New Roman" w:cs="Times New Roman"/>
          <w:color w:val="181818"/>
          <w:sz w:val="28"/>
          <w:szCs w:val="28"/>
          <w:lang w:eastAsia="ru-RU"/>
        </w:rPr>
        <w:t>нарастание чувства ущемления национального достоинства и т.д.</w:t>
      </w:r>
    </w:p>
    <w:p w:rsidR="00923A43" w:rsidRPr="00923A43" w:rsidRDefault="00923A43" w:rsidP="00923A43">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23A43">
        <w:rPr>
          <w:rFonts w:ascii="Times New Roman" w:eastAsia="Times New Roman" w:hAnsi="Times New Roman" w:cs="Times New Roman"/>
          <w:b/>
          <w:bCs/>
          <w:color w:val="181818"/>
          <w:sz w:val="28"/>
          <w:szCs w:val="28"/>
          <w:lang w:eastAsia="ru-RU"/>
        </w:rPr>
        <w:t>Диагностика и профилактика экстремизма включает в себя целый ряд этапов:</w:t>
      </w:r>
    </w:p>
    <w:p w:rsidR="00923A43" w:rsidRPr="00923A43" w:rsidRDefault="00923A43" w:rsidP="00923A43">
      <w:pPr>
        <w:shd w:val="clear" w:color="auto" w:fill="FFFFFF"/>
        <w:spacing w:after="0" w:line="240" w:lineRule="auto"/>
        <w:ind w:left="927"/>
        <w:jc w:val="both"/>
        <w:rPr>
          <w:rFonts w:ascii="Arial" w:eastAsia="Times New Roman" w:hAnsi="Arial" w:cs="Arial"/>
          <w:color w:val="181818"/>
          <w:sz w:val="15"/>
          <w:szCs w:val="15"/>
          <w:lang w:eastAsia="ru-RU"/>
        </w:rPr>
      </w:pPr>
      <w:r w:rsidRPr="00923A43">
        <w:rPr>
          <w:rFonts w:ascii="Times New Roman" w:eastAsia="Times New Roman" w:hAnsi="Times New Roman" w:cs="Times New Roman"/>
          <w:b/>
          <w:bCs/>
          <w:color w:val="181818"/>
          <w:sz w:val="28"/>
          <w:szCs w:val="28"/>
          <w:lang w:eastAsia="ru-RU"/>
        </w:rPr>
        <w:t>1.</w:t>
      </w:r>
      <w:r w:rsidRPr="00923A43">
        <w:rPr>
          <w:rFonts w:ascii="Times New Roman" w:eastAsia="Times New Roman" w:hAnsi="Times New Roman" w:cs="Times New Roman"/>
          <w:b/>
          <w:bCs/>
          <w:color w:val="181818"/>
          <w:sz w:val="14"/>
          <w:szCs w:val="14"/>
          <w:lang w:eastAsia="ru-RU"/>
        </w:rPr>
        <w:t>     </w:t>
      </w:r>
      <w:r w:rsidRPr="00923A43">
        <w:rPr>
          <w:rFonts w:ascii="Times New Roman" w:eastAsia="Times New Roman" w:hAnsi="Times New Roman" w:cs="Times New Roman"/>
          <w:color w:val="181818"/>
          <w:sz w:val="28"/>
          <w:szCs w:val="28"/>
          <w:lang w:eastAsia="ru-RU"/>
        </w:rPr>
        <w:t>Исследование сущности конкретной формы</w:t>
      </w:r>
      <w:r w:rsidRPr="00923A43">
        <w:rPr>
          <w:rFonts w:ascii="Times New Roman" w:eastAsia="Times New Roman" w:hAnsi="Times New Roman" w:cs="Times New Roman"/>
          <w:b/>
          <w:bCs/>
          <w:color w:val="181818"/>
          <w:sz w:val="28"/>
          <w:szCs w:val="28"/>
          <w:lang w:eastAsia="ru-RU"/>
        </w:rPr>
        <w:t> </w:t>
      </w:r>
      <w:r w:rsidRPr="00923A43">
        <w:rPr>
          <w:rFonts w:ascii="Times New Roman" w:eastAsia="Times New Roman" w:hAnsi="Times New Roman" w:cs="Times New Roman"/>
          <w:color w:val="181818"/>
          <w:sz w:val="28"/>
          <w:szCs w:val="28"/>
          <w:lang w:eastAsia="ru-RU"/>
        </w:rPr>
        <w:t>экстремизма.</w:t>
      </w:r>
    </w:p>
    <w:p w:rsidR="00923A43" w:rsidRPr="00923A43" w:rsidRDefault="00923A43" w:rsidP="00923A43">
      <w:pPr>
        <w:shd w:val="clear" w:color="auto" w:fill="FFFFFF"/>
        <w:spacing w:after="0" w:line="240" w:lineRule="auto"/>
        <w:ind w:left="927"/>
        <w:jc w:val="both"/>
        <w:rPr>
          <w:rFonts w:ascii="Arial" w:eastAsia="Times New Roman" w:hAnsi="Arial" w:cs="Arial"/>
          <w:color w:val="181818"/>
          <w:sz w:val="15"/>
          <w:szCs w:val="15"/>
          <w:lang w:eastAsia="ru-RU"/>
        </w:rPr>
      </w:pPr>
      <w:r w:rsidRPr="00923A43">
        <w:rPr>
          <w:rFonts w:ascii="Times New Roman" w:eastAsia="Times New Roman" w:hAnsi="Times New Roman" w:cs="Times New Roman"/>
          <w:b/>
          <w:bCs/>
          <w:color w:val="181818"/>
          <w:sz w:val="28"/>
          <w:szCs w:val="28"/>
          <w:lang w:eastAsia="ru-RU"/>
        </w:rPr>
        <w:t>2.</w:t>
      </w:r>
      <w:r w:rsidRPr="00923A43">
        <w:rPr>
          <w:rFonts w:ascii="Times New Roman" w:eastAsia="Times New Roman" w:hAnsi="Times New Roman" w:cs="Times New Roman"/>
          <w:b/>
          <w:bCs/>
          <w:color w:val="181818"/>
          <w:sz w:val="14"/>
          <w:szCs w:val="14"/>
          <w:lang w:eastAsia="ru-RU"/>
        </w:rPr>
        <w:t>     </w:t>
      </w:r>
      <w:r w:rsidRPr="00923A43">
        <w:rPr>
          <w:rFonts w:ascii="Times New Roman" w:eastAsia="Times New Roman" w:hAnsi="Times New Roman" w:cs="Times New Roman"/>
          <w:color w:val="181818"/>
          <w:sz w:val="28"/>
          <w:szCs w:val="28"/>
          <w:lang w:eastAsia="ru-RU"/>
        </w:rPr>
        <w:t>Определение основных направлений и задач борьбы с</w:t>
      </w:r>
      <w:r w:rsidRPr="00923A43">
        <w:rPr>
          <w:rFonts w:ascii="Times New Roman" w:eastAsia="Times New Roman" w:hAnsi="Times New Roman" w:cs="Times New Roman"/>
          <w:b/>
          <w:bCs/>
          <w:color w:val="181818"/>
          <w:sz w:val="28"/>
          <w:szCs w:val="28"/>
          <w:lang w:eastAsia="ru-RU"/>
        </w:rPr>
        <w:t> </w:t>
      </w:r>
      <w:r w:rsidRPr="00923A43">
        <w:rPr>
          <w:rFonts w:ascii="Times New Roman" w:eastAsia="Times New Roman" w:hAnsi="Times New Roman" w:cs="Times New Roman"/>
          <w:color w:val="181818"/>
          <w:sz w:val="28"/>
          <w:szCs w:val="28"/>
          <w:lang w:eastAsia="ru-RU"/>
        </w:rPr>
        <w:t>определенным видом экстремизмом.</w:t>
      </w:r>
    </w:p>
    <w:p w:rsidR="00923A43" w:rsidRPr="00923A43" w:rsidRDefault="00923A43" w:rsidP="00923A43">
      <w:pPr>
        <w:shd w:val="clear" w:color="auto" w:fill="FFFFFF"/>
        <w:spacing w:after="0" w:line="240" w:lineRule="auto"/>
        <w:ind w:left="927"/>
        <w:jc w:val="both"/>
        <w:rPr>
          <w:rFonts w:ascii="Arial" w:eastAsia="Times New Roman" w:hAnsi="Arial" w:cs="Arial"/>
          <w:color w:val="181818"/>
          <w:sz w:val="15"/>
          <w:szCs w:val="15"/>
          <w:lang w:eastAsia="ru-RU"/>
        </w:rPr>
      </w:pPr>
      <w:r w:rsidRPr="00923A43">
        <w:rPr>
          <w:rFonts w:ascii="Times New Roman" w:eastAsia="Times New Roman" w:hAnsi="Times New Roman" w:cs="Times New Roman"/>
          <w:b/>
          <w:bCs/>
          <w:color w:val="181818"/>
          <w:sz w:val="28"/>
          <w:szCs w:val="28"/>
          <w:lang w:eastAsia="ru-RU"/>
        </w:rPr>
        <w:t>3.</w:t>
      </w:r>
      <w:r w:rsidRPr="00923A43">
        <w:rPr>
          <w:rFonts w:ascii="Times New Roman" w:eastAsia="Times New Roman" w:hAnsi="Times New Roman" w:cs="Times New Roman"/>
          <w:b/>
          <w:bCs/>
          <w:color w:val="181818"/>
          <w:sz w:val="14"/>
          <w:szCs w:val="14"/>
          <w:lang w:eastAsia="ru-RU"/>
        </w:rPr>
        <w:t>     </w:t>
      </w:r>
      <w:r w:rsidRPr="00923A43">
        <w:rPr>
          <w:rFonts w:ascii="Times New Roman" w:eastAsia="Times New Roman" w:hAnsi="Times New Roman" w:cs="Times New Roman"/>
          <w:color w:val="181818"/>
          <w:sz w:val="28"/>
          <w:szCs w:val="28"/>
          <w:lang w:eastAsia="ru-RU"/>
        </w:rPr>
        <w:t>Поиск позитивных социальных</w:t>
      </w:r>
      <w:r w:rsidRPr="00923A43">
        <w:rPr>
          <w:rFonts w:ascii="Times New Roman" w:eastAsia="Times New Roman" w:hAnsi="Times New Roman" w:cs="Times New Roman"/>
          <w:b/>
          <w:bCs/>
          <w:color w:val="181818"/>
          <w:sz w:val="28"/>
          <w:szCs w:val="28"/>
          <w:lang w:eastAsia="ru-RU"/>
        </w:rPr>
        <w:t> </w:t>
      </w:r>
      <w:r w:rsidRPr="00923A43">
        <w:rPr>
          <w:rFonts w:ascii="Times New Roman" w:eastAsia="Times New Roman" w:hAnsi="Times New Roman" w:cs="Times New Roman"/>
          <w:color w:val="181818"/>
          <w:sz w:val="28"/>
          <w:szCs w:val="28"/>
          <w:lang w:eastAsia="ru-RU"/>
        </w:rPr>
        <w:t>альтернатив экстремистской идеологии и экстремистскому психическому</w:t>
      </w:r>
      <w:r w:rsidRPr="00923A43">
        <w:rPr>
          <w:rFonts w:ascii="Times New Roman" w:eastAsia="Times New Roman" w:hAnsi="Times New Roman" w:cs="Times New Roman"/>
          <w:b/>
          <w:bCs/>
          <w:color w:val="181818"/>
          <w:sz w:val="28"/>
          <w:szCs w:val="28"/>
          <w:lang w:eastAsia="ru-RU"/>
        </w:rPr>
        <w:t> </w:t>
      </w:r>
      <w:r w:rsidRPr="00923A43">
        <w:rPr>
          <w:rFonts w:ascii="Times New Roman" w:eastAsia="Times New Roman" w:hAnsi="Times New Roman" w:cs="Times New Roman"/>
          <w:color w:val="181818"/>
          <w:sz w:val="28"/>
          <w:szCs w:val="28"/>
          <w:lang w:eastAsia="ru-RU"/>
        </w:rPr>
        <w:t>складу личности.</w:t>
      </w:r>
    </w:p>
    <w:p w:rsidR="00923A43" w:rsidRPr="00923A43" w:rsidRDefault="00923A43" w:rsidP="00923A43">
      <w:pPr>
        <w:shd w:val="clear" w:color="auto" w:fill="FFFFFF"/>
        <w:spacing w:after="0" w:line="240" w:lineRule="auto"/>
        <w:ind w:left="927"/>
        <w:jc w:val="both"/>
        <w:rPr>
          <w:rFonts w:ascii="Arial" w:eastAsia="Times New Roman" w:hAnsi="Arial" w:cs="Arial"/>
          <w:color w:val="181818"/>
          <w:sz w:val="15"/>
          <w:szCs w:val="15"/>
          <w:lang w:eastAsia="ru-RU"/>
        </w:rPr>
      </w:pPr>
      <w:r w:rsidRPr="00923A43">
        <w:rPr>
          <w:rFonts w:ascii="Times New Roman" w:eastAsia="Times New Roman" w:hAnsi="Times New Roman" w:cs="Times New Roman"/>
          <w:b/>
          <w:bCs/>
          <w:color w:val="181818"/>
          <w:sz w:val="28"/>
          <w:szCs w:val="28"/>
          <w:lang w:eastAsia="ru-RU"/>
        </w:rPr>
        <w:t>4.</w:t>
      </w:r>
      <w:r w:rsidRPr="00923A43">
        <w:rPr>
          <w:rFonts w:ascii="Times New Roman" w:eastAsia="Times New Roman" w:hAnsi="Times New Roman" w:cs="Times New Roman"/>
          <w:b/>
          <w:bCs/>
          <w:color w:val="181818"/>
          <w:sz w:val="14"/>
          <w:szCs w:val="14"/>
          <w:lang w:eastAsia="ru-RU"/>
        </w:rPr>
        <w:t>     </w:t>
      </w:r>
      <w:r w:rsidRPr="00923A43">
        <w:rPr>
          <w:rFonts w:ascii="Times New Roman" w:eastAsia="Times New Roman" w:hAnsi="Times New Roman" w:cs="Times New Roman"/>
          <w:color w:val="181818"/>
          <w:sz w:val="28"/>
          <w:szCs w:val="28"/>
          <w:lang w:eastAsia="ru-RU"/>
        </w:rPr>
        <w:t>Выбор средств и способов внедрения в сознание людей</w:t>
      </w:r>
      <w:r w:rsidRPr="00923A43">
        <w:rPr>
          <w:rFonts w:ascii="Times New Roman" w:eastAsia="Times New Roman" w:hAnsi="Times New Roman" w:cs="Times New Roman"/>
          <w:b/>
          <w:bCs/>
          <w:color w:val="181818"/>
          <w:sz w:val="28"/>
          <w:szCs w:val="28"/>
          <w:lang w:eastAsia="ru-RU"/>
        </w:rPr>
        <w:t> </w:t>
      </w:r>
      <w:r w:rsidRPr="00923A43">
        <w:rPr>
          <w:rFonts w:ascii="Times New Roman" w:eastAsia="Times New Roman" w:hAnsi="Times New Roman" w:cs="Times New Roman"/>
          <w:color w:val="181818"/>
          <w:sz w:val="28"/>
          <w:szCs w:val="28"/>
          <w:lang w:eastAsia="ru-RU"/>
        </w:rPr>
        <w:t>идеологии, альтернативной экстремистской.</w:t>
      </w:r>
    </w:p>
    <w:p w:rsidR="00923A43" w:rsidRPr="00923A43" w:rsidRDefault="00923A43" w:rsidP="00923A43">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23A43">
        <w:rPr>
          <w:rFonts w:ascii="Times New Roman" w:eastAsia="Times New Roman" w:hAnsi="Times New Roman" w:cs="Times New Roman"/>
          <w:color w:val="181818"/>
          <w:sz w:val="28"/>
          <w:szCs w:val="28"/>
          <w:lang w:eastAsia="ru-RU"/>
        </w:rPr>
        <w:t>Психологические технологии диагностики развития экстремизма в социальной действительности можно сгруппировать по следующим основаниям: 1. </w:t>
      </w:r>
      <w:r w:rsidRPr="00923A43">
        <w:rPr>
          <w:rFonts w:ascii="Times New Roman" w:eastAsia="Times New Roman" w:hAnsi="Times New Roman" w:cs="Times New Roman"/>
          <w:b/>
          <w:bCs/>
          <w:color w:val="181818"/>
          <w:sz w:val="28"/>
          <w:szCs w:val="28"/>
          <w:lang w:eastAsia="ru-RU"/>
        </w:rPr>
        <w:t>диагностика личности</w:t>
      </w:r>
      <w:r w:rsidRPr="00923A43">
        <w:rPr>
          <w:rFonts w:ascii="Times New Roman" w:eastAsia="Times New Roman" w:hAnsi="Times New Roman" w:cs="Times New Roman"/>
          <w:color w:val="181818"/>
          <w:sz w:val="28"/>
          <w:szCs w:val="28"/>
          <w:lang w:eastAsia="ru-RU"/>
        </w:rPr>
        <w:t>, как средство выявление риска проявления экстремистского поведения;</w:t>
      </w:r>
    </w:p>
    <w:p w:rsidR="00923A43" w:rsidRPr="00923A43" w:rsidRDefault="00923A43" w:rsidP="00923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23A43">
        <w:rPr>
          <w:rFonts w:ascii="Times New Roman" w:eastAsia="Times New Roman" w:hAnsi="Times New Roman" w:cs="Times New Roman"/>
          <w:color w:val="181818"/>
          <w:sz w:val="28"/>
          <w:szCs w:val="28"/>
          <w:lang w:eastAsia="ru-RU"/>
        </w:rPr>
        <w:lastRenderedPageBreak/>
        <w:t>2.    </w:t>
      </w:r>
      <w:r w:rsidRPr="00923A43">
        <w:rPr>
          <w:rFonts w:ascii="Times New Roman" w:eastAsia="Times New Roman" w:hAnsi="Times New Roman" w:cs="Times New Roman"/>
          <w:b/>
          <w:bCs/>
          <w:color w:val="181818"/>
          <w:sz w:val="28"/>
          <w:szCs w:val="28"/>
          <w:lang w:eastAsia="ru-RU"/>
        </w:rPr>
        <w:t>диагностика социальных группы</w:t>
      </w:r>
      <w:r w:rsidRPr="00923A43">
        <w:rPr>
          <w:rFonts w:ascii="Times New Roman" w:eastAsia="Times New Roman" w:hAnsi="Times New Roman" w:cs="Times New Roman"/>
          <w:color w:val="181818"/>
          <w:sz w:val="28"/>
          <w:szCs w:val="28"/>
          <w:lang w:eastAsia="ru-RU"/>
        </w:rPr>
        <w:t>, как устойчивых образований.</w:t>
      </w:r>
    </w:p>
    <w:p w:rsidR="00923A43" w:rsidRPr="00923A43" w:rsidRDefault="00923A43" w:rsidP="00923A43">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23A43">
        <w:rPr>
          <w:rFonts w:ascii="Times New Roman" w:eastAsia="Times New Roman" w:hAnsi="Times New Roman" w:cs="Times New Roman"/>
          <w:b/>
          <w:bCs/>
          <w:i/>
          <w:iCs/>
          <w:color w:val="181818"/>
          <w:sz w:val="28"/>
          <w:szCs w:val="28"/>
          <w:lang w:eastAsia="ru-RU"/>
        </w:rPr>
        <w:t>В первую группу</w:t>
      </w:r>
      <w:r w:rsidRPr="00923A43">
        <w:rPr>
          <w:rFonts w:ascii="Times New Roman" w:eastAsia="Times New Roman" w:hAnsi="Times New Roman" w:cs="Times New Roman"/>
          <w:color w:val="181818"/>
          <w:sz w:val="28"/>
          <w:szCs w:val="28"/>
          <w:lang w:eastAsia="ru-RU"/>
        </w:rPr>
        <w:t xml:space="preserve"> диагностических методик могут быть включены низко формализованные методы, структурированные на основе наблюдения за поведением человека с целью выявления признаков </w:t>
      </w:r>
      <w:proofErr w:type="spellStart"/>
      <w:r w:rsidRPr="00923A43">
        <w:rPr>
          <w:rFonts w:ascii="Times New Roman" w:eastAsia="Times New Roman" w:hAnsi="Times New Roman" w:cs="Times New Roman"/>
          <w:color w:val="181818"/>
          <w:sz w:val="28"/>
          <w:szCs w:val="28"/>
          <w:lang w:eastAsia="ru-RU"/>
        </w:rPr>
        <w:t>девиантного</w:t>
      </w:r>
      <w:proofErr w:type="spellEnd"/>
      <w:r w:rsidRPr="00923A43">
        <w:rPr>
          <w:rFonts w:ascii="Times New Roman" w:eastAsia="Times New Roman" w:hAnsi="Times New Roman" w:cs="Times New Roman"/>
          <w:color w:val="181818"/>
          <w:sz w:val="28"/>
          <w:szCs w:val="28"/>
          <w:lang w:eastAsia="ru-RU"/>
        </w:rPr>
        <w:t xml:space="preserve"> поведения, а также высоко формализованные методы (тесты, </w:t>
      </w:r>
      <w:proofErr w:type="spellStart"/>
      <w:r w:rsidRPr="00923A43">
        <w:rPr>
          <w:rFonts w:ascii="Times New Roman" w:eastAsia="Times New Roman" w:hAnsi="Times New Roman" w:cs="Times New Roman"/>
          <w:color w:val="181818"/>
          <w:sz w:val="28"/>
          <w:szCs w:val="28"/>
          <w:lang w:eastAsia="ru-RU"/>
        </w:rPr>
        <w:t>опросники</w:t>
      </w:r>
      <w:proofErr w:type="spellEnd"/>
      <w:r w:rsidRPr="00923A43">
        <w:rPr>
          <w:rFonts w:ascii="Times New Roman" w:eastAsia="Times New Roman" w:hAnsi="Times New Roman" w:cs="Times New Roman"/>
          <w:color w:val="181818"/>
          <w:sz w:val="28"/>
          <w:szCs w:val="28"/>
          <w:lang w:eastAsia="ru-RU"/>
        </w:rPr>
        <w:t>) с целью выявления базовых психологических детерминант экстремистского поведения.</w:t>
      </w:r>
    </w:p>
    <w:p w:rsidR="00923A43" w:rsidRPr="00923A43" w:rsidRDefault="00923A43" w:rsidP="00923A43">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23A43">
        <w:rPr>
          <w:rFonts w:ascii="Times New Roman" w:eastAsia="Times New Roman" w:hAnsi="Times New Roman" w:cs="Times New Roman"/>
          <w:color w:val="181818"/>
          <w:sz w:val="28"/>
          <w:szCs w:val="28"/>
          <w:lang w:eastAsia="ru-RU"/>
        </w:rPr>
        <w:t>Высоко формализованные методы могут быть ориентированы на выявление специфических проявлений личности в эмоционально-волевой, ценностно-мотивационной сфере, в определении особенностей социального взаимодействия.</w:t>
      </w:r>
    </w:p>
    <w:p w:rsidR="00923A43" w:rsidRPr="00923A43" w:rsidRDefault="00923A43" w:rsidP="00923A43">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23A43">
        <w:rPr>
          <w:rFonts w:ascii="Times New Roman" w:eastAsia="Times New Roman" w:hAnsi="Times New Roman" w:cs="Times New Roman"/>
          <w:b/>
          <w:bCs/>
          <w:i/>
          <w:iCs/>
          <w:color w:val="181818"/>
          <w:sz w:val="28"/>
          <w:szCs w:val="28"/>
          <w:lang w:eastAsia="ru-RU"/>
        </w:rPr>
        <w:t>Во вторую группу</w:t>
      </w:r>
      <w:r w:rsidRPr="00923A43">
        <w:rPr>
          <w:rFonts w:ascii="Times New Roman" w:eastAsia="Times New Roman" w:hAnsi="Times New Roman" w:cs="Times New Roman"/>
          <w:color w:val="181818"/>
          <w:sz w:val="28"/>
          <w:szCs w:val="28"/>
          <w:lang w:eastAsia="ru-RU"/>
        </w:rPr>
        <w:t> диагностических методик могут быть включены методы оценки уровня развития групп, оправления групповой структуры, сплоченности, выявления ведущих социальных ролей и функций.</w:t>
      </w:r>
    </w:p>
    <w:p w:rsidR="00923A43" w:rsidRPr="00923A43" w:rsidRDefault="00923A43" w:rsidP="00923A43">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923A43">
        <w:rPr>
          <w:rFonts w:ascii="Times New Roman" w:eastAsia="Times New Roman" w:hAnsi="Times New Roman" w:cs="Times New Roman"/>
          <w:b/>
          <w:bCs/>
          <w:color w:val="181818"/>
          <w:sz w:val="28"/>
          <w:szCs w:val="28"/>
          <w:lang w:eastAsia="ru-RU"/>
        </w:rPr>
        <w:t>Технологии профилактики и предупреждения развития экстремистского</w:t>
      </w:r>
    </w:p>
    <w:p w:rsidR="00923A43" w:rsidRPr="00923A43" w:rsidRDefault="00923A43" w:rsidP="00923A43">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923A43">
        <w:rPr>
          <w:rFonts w:ascii="Times New Roman" w:eastAsia="Times New Roman" w:hAnsi="Times New Roman" w:cs="Times New Roman"/>
          <w:b/>
          <w:bCs/>
          <w:color w:val="181818"/>
          <w:sz w:val="28"/>
          <w:szCs w:val="28"/>
          <w:lang w:eastAsia="ru-RU"/>
        </w:rPr>
        <w:t>поведения в молодежной среде</w:t>
      </w:r>
    </w:p>
    <w:p w:rsidR="00923A43" w:rsidRPr="00923A43" w:rsidRDefault="00923A43" w:rsidP="00923A43">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23A43">
        <w:rPr>
          <w:rFonts w:ascii="Times New Roman" w:eastAsia="Times New Roman" w:hAnsi="Times New Roman" w:cs="Times New Roman"/>
          <w:color w:val="181818"/>
          <w:sz w:val="28"/>
          <w:szCs w:val="28"/>
          <w:lang w:eastAsia="ru-RU"/>
        </w:rPr>
        <w:t>Проблема профилактики экстремизма - это, прежде всего, проблема формирования </w:t>
      </w:r>
      <w:r w:rsidRPr="00923A43">
        <w:rPr>
          <w:rFonts w:ascii="Times New Roman" w:eastAsia="Times New Roman" w:hAnsi="Times New Roman" w:cs="Times New Roman"/>
          <w:b/>
          <w:bCs/>
          <w:color w:val="181818"/>
          <w:sz w:val="28"/>
          <w:szCs w:val="28"/>
          <w:lang w:eastAsia="ru-RU"/>
        </w:rPr>
        <w:t>толерантного общества</w:t>
      </w:r>
      <w:r w:rsidRPr="00923A43">
        <w:rPr>
          <w:rFonts w:ascii="Times New Roman" w:eastAsia="Times New Roman" w:hAnsi="Times New Roman" w:cs="Times New Roman"/>
          <w:color w:val="181818"/>
          <w:sz w:val="28"/>
          <w:szCs w:val="28"/>
          <w:lang w:eastAsia="ru-RU"/>
        </w:rPr>
        <w:t>, которое способно эффективно противодействовать любым формам вражды и которое способно создать условия для гармоничного сосуществования культур, религий, идеологий. Пока же ни одному государству, ни одной из мировых религий не удавалось осуществить на практике свои концепции построения терпимого, диалогично развивающегося общества.</w:t>
      </w:r>
    </w:p>
    <w:p w:rsidR="00923A43" w:rsidRPr="00923A43" w:rsidRDefault="00923A43" w:rsidP="00923A43">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23A43">
        <w:rPr>
          <w:rFonts w:ascii="Times New Roman" w:eastAsia="Times New Roman" w:hAnsi="Times New Roman" w:cs="Times New Roman"/>
          <w:color w:val="181818"/>
          <w:sz w:val="28"/>
          <w:szCs w:val="28"/>
          <w:lang w:eastAsia="ru-RU"/>
        </w:rPr>
        <w:t>В качестве позитивной альтернативы экстремизму в литературе обычно обозначается </w:t>
      </w:r>
      <w:r w:rsidRPr="00923A43">
        <w:rPr>
          <w:rFonts w:ascii="Times New Roman" w:eastAsia="Times New Roman" w:hAnsi="Times New Roman" w:cs="Times New Roman"/>
          <w:b/>
          <w:bCs/>
          <w:color w:val="181818"/>
          <w:sz w:val="28"/>
          <w:szCs w:val="28"/>
          <w:lang w:eastAsia="ru-RU"/>
        </w:rPr>
        <w:t>терпимость</w:t>
      </w:r>
      <w:r w:rsidRPr="00923A43">
        <w:rPr>
          <w:rFonts w:ascii="Times New Roman" w:eastAsia="Times New Roman" w:hAnsi="Times New Roman" w:cs="Times New Roman"/>
          <w:color w:val="181818"/>
          <w:sz w:val="28"/>
          <w:szCs w:val="28"/>
          <w:lang w:eastAsia="ru-RU"/>
        </w:rPr>
        <w:t>.</w:t>
      </w:r>
    </w:p>
    <w:p w:rsidR="00923A43" w:rsidRPr="00923A43" w:rsidRDefault="00923A43" w:rsidP="00923A43">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23A43">
        <w:rPr>
          <w:rFonts w:ascii="Times New Roman" w:eastAsia="Times New Roman" w:hAnsi="Times New Roman" w:cs="Times New Roman"/>
          <w:color w:val="181818"/>
          <w:sz w:val="28"/>
          <w:szCs w:val="28"/>
          <w:lang w:eastAsia="ru-RU"/>
        </w:rPr>
        <w:t>В понятии толерантность люди выражают свое отношение к действиям, благоприятствующим социальным контактам и помогающим достигать разнообразных значимых для них целей. Толерантность выражается в человеческом стремлении достичь взаимного понимания и согласования мотивов, установок, ориентаций, не прибегая к насилию, подавлению человеческого достоинства, а напротив, используя гуманитарные возможности: диалог, разъяснение, сотрудничество.</w:t>
      </w:r>
    </w:p>
    <w:p w:rsidR="00923A43" w:rsidRPr="00923A43" w:rsidRDefault="00923A43" w:rsidP="00923A43">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923A43">
        <w:rPr>
          <w:rFonts w:ascii="Times New Roman" w:eastAsia="Times New Roman" w:hAnsi="Times New Roman" w:cs="Times New Roman"/>
          <w:b/>
          <w:bCs/>
          <w:color w:val="181818"/>
          <w:sz w:val="28"/>
          <w:szCs w:val="28"/>
          <w:lang w:eastAsia="ru-RU"/>
        </w:rPr>
        <w:t>Основные направления превентивных действий по предупреждению</w:t>
      </w:r>
    </w:p>
    <w:p w:rsidR="00923A43" w:rsidRPr="00923A43" w:rsidRDefault="00923A43" w:rsidP="00923A43">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923A43">
        <w:rPr>
          <w:rFonts w:ascii="Times New Roman" w:eastAsia="Times New Roman" w:hAnsi="Times New Roman" w:cs="Times New Roman"/>
          <w:b/>
          <w:bCs/>
          <w:color w:val="181818"/>
          <w:sz w:val="28"/>
          <w:szCs w:val="28"/>
          <w:lang w:eastAsia="ru-RU"/>
        </w:rPr>
        <w:t>развития факторов экстремизма в молодежной среде.</w:t>
      </w:r>
    </w:p>
    <w:p w:rsidR="00923A43" w:rsidRPr="00923A43" w:rsidRDefault="00923A43" w:rsidP="00923A43">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proofErr w:type="gramStart"/>
      <w:r w:rsidRPr="00923A43">
        <w:rPr>
          <w:rFonts w:ascii="Times New Roman" w:eastAsia="Times New Roman" w:hAnsi="Times New Roman" w:cs="Times New Roman"/>
          <w:color w:val="181818"/>
          <w:sz w:val="28"/>
          <w:szCs w:val="28"/>
          <w:lang w:eastAsia="ru-RU"/>
        </w:rPr>
        <w:t>Влиять на некоторые факторы экстремизма, как поведения личности и группы, можно только в рамках гибких психологической теорий, определяющих возникновение иных эмоций и поведения, как частотное изменение единой экзистенциальной «струны эмоций и поведения», как результирующего вектора множества сознательных, подсознательных и бессознательных образований, каждую из которых специалист оценивает по силе, частоте и взаимному влиянию.</w:t>
      </w:r>
      <w:proofErr w:type="gramEnd"/>
    </w:p>
    <w:p w:rsidR="00923A43" w:rsidRPr="00923A43" w:rsidRDefault="00923A43" w:rsidP="00923A43">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23A43">
        <w:rPr>
          <w:rFonts w:ascii="Times New Roman" w:eastAsia="Times New Roman" w:hAnsi="Times New Roman" w:cs="Times New Roman"/>
          <w:color w:val="181818"/>
          <w:sz w:val="28"/>
          <w:szCs w:val="28"/>
          <w:lang w:eastAsia="ru-RU"/>
        </w:rPr>
        <w:t>Когнитивные вмешательства в социальных программах предотвращения экстремизма включают:</w:t>
      </w:r>
    </w:p>
    <w:p w:rsidR="00923A43" w:rsidRPr="00923A43" w:rsidRDefault="00923A43" w:rsidP="00923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23A43">
        <w:rPr>
          <w:rFonts w:ascii="Times New Roman" w:eastAsia="Times New Roman" w:hAnsi="Times New Roman" w:cs="Times New Roman"/>
          <w:color w:val="181818"/>
          <w:sz w:val="28"/>
          <w:szCs w:val="28"/>
          <w:lang w:eastAsia="ru-RU"/>
        </w:rPr>
        <w:t xml:space="preserve">1) просвещение и образование, </w:t>
      </w:r>
      <w:proofErr w:type="gramStart"/>
      <w:r w:rsidRPr="00923A43">
        <w:rPr>
          <w:rFonts w:ascii="Times New Roman" w:eastAsia="Times New Roman" w:hAnsi="Times New Roman" w:cs="Times New Roman"/>
          <w:color w:val="181818"/>
          <w:sz w:val="28"/>
          <w:szCs w:val="28"/>
          <w:lang w:eastAsia="ru-RU"/>
        </w:rPr>
        <w:t>включающие</w:t>
      </w:r>
      <w:proofErr w:type="gramEnd"/>
      <w:r w:rsidRPr="00923A43">
        <w:rPr>
          <w:rFonts w:ascii="Times New Roman" w:eastAsia="Times New Roman" w:hAnsi="Times New Roman" w:cs="Times New Roman"/>
          <w:color w:val="181818"/>
          <w:sz w:val="28"/>
          <w:szCs w:val="28"/>
          <w:lang w:eastAsia="ru-RU"/>
        </w:rPr>
        <w:t xml:space="preserve"> формирование новых адаптивных представлении;</w:t>
      </w:r>
    </w:p>
    <w:p w:rsidR="00923A43" w:rsidRPr="00923A43" w:rsidRDefault="00923A43" w:rsidP="00923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23A43">
        <w:rPr>
          <w:rFonts w:ascii="Times New Roman" w:eastAsia="Times New Roman" w:hAnsi="Times New Roman" w:cs="Times New Roman"/>
          <w:color w:val="181818"/>
          <w:sz w:val="28"/>
          <w:szCs w:val="28"/>
          <w:lang w:eastAsia="ru-RU"/>
        </w:rPr>
        <w:lastRenderedPageBreak/>
        <w:t>2) инициация новых намерений в дифференциальных группах населения;</w:t>
      </w:r>
    </w:p>
    <w:p w:rsidR="00923A43" w:rsidRPr="00923A43" w:rsidRDefault="00923A43" w:rsidP="00923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23A43">
        <w:rPr>
          <w:rFonts w:ascii="Times New Roman" w:eastAsia="Times New Roman" w:hAnsi="Times New Roman" w:cs="Times New Roman"/>
          <w:color w:val="181818"/>
          <w:sz w:val="28"/>
          <w:szCs w:val="28"/>
          <w:lang w:eastAsia="ru-RU"/>
        </w:rPr>
        <w:t xml:space="preserve">3) </w:t>
      </w:r>
      <w:proofErr w:type="gramStart"/>
      <w:r w:rsidRPr="00923A43">
        <w:rPr>
          <w:rFonts w:ascii="Times New Roman" w:eastAsia="Times New Roman" w:hAnsi="Times New Roman" w:cs="Times New Roman"/>
          <w:color w:val="181818"/>
          <w:sz w:val="28"/>
          <w:szCs w:val="28"/>
          <w:lang w:eastAsia="ru-RU"/>
        </w:rPr>
        <w:t>лингвистическая</w:t>
      </w:r>
      <w:proofErr w:type="gramEnd"/>
      <w:r w:rsidRPr="00923A43">
        <w:rPr>
          <w:rFonts w:ascii="Times New Roman" w:eastAsia="Times New Roman" w:hAnsi="Times New Roman" w:cs="Times New Roman"/>
          <w:color w:val="181818"/>
          <w:sz w:val="28"/>
          <w:szCs w:val="28"/>
          <w:lang w:eastAsia="ru-RU"/>
        </w:rPr>
        <w:t xml:space="preserve"> </w:t>
      </w:r>
      <w:proofErr w:type="spellStart"/>
      <w:r w:rsidRPr="00923A43">
        <w:rPr>
          <w:rFonts w:ascii="Times New Roman" w:eastAsia="Times New Roman" w:hAnsi="Times New Roman" w:cs="Times New Roman"/>
          <w:color w:val="181818"/>
          <w:sz w:val="28"/>
          <w:szCs w:val="28"/>
          <w:lang w:eastAsia="ru-RU"/>
        </w:rPr>
        <w:t>переинтерпретация</w:t>
      </w:r>
      <w:proofErr w:type="spellEnd"/>
      <w:r w:rsidRPr="00923A43">
        <w:rPr>
          <w:rFonts w:ascii="Times New Roman" w:eastAsia="Times New Roman" w:hAnsi="Times New Roman" w:cs="Times New Roman"/>
          <w:color w:val="181818"/>
          <w:sz w:val="28"/>
          <w:szCs w:val="28"/>
          <w:lang w:eastAsia="ru-RU"/>
        </w:rPr>
        <w:t xml:space="preserve"> всех отражаемых и обсуждаемых событий в обществе;</w:t>
      </w:r>
    </w:p>
    <w:p w:rsidR="00923A43" w:rsidRPr="00923A43" w:rsidRDefault="00923A43" w:rsidP="00923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23A43">
        <w:rPr>
          <w:rFonts w:ascii="Times New Roman" w:eastAsia="Times New Roman" w:hAnsi="Times New Roman" w:cs="Times New Roman"/>
          <w:color w:val="181818"/>
          <w:sz w:val="28"/>
          <w:szCs w:val="28"/>
          <w:lang w:eastAsia="ru-RU"/>
        </w:rPr>
        <w:t xml:space="preserve">4)образовательные циклы по конформному и толерантному поведению, развитию </w:t>
      </w:r>
      <w:proofErr w:type="spellStart"/>
      <w:r w:rsidRPr="00923A43">
        <w:rPr>
          <w:rFonts w:ascii="Times New Roman" w:eastAsia="Times New Roman" w:hAnsi="Times New Roman" w:cs="Times New Roman"/>
          <w:color w:val="181818"/>
          <w:sz w:val="28"/>
          <w:szCs w:val="28"/>
          <w:lang w:eastAsia="ru-RU"/>
        </w:rPr>
        <w:t>ассертивности</w:t>
      </w:r>
      <w:proofErr w:type="spellEnd"/>
      <w:r w:rsidRPr="00923A43">
        <w:rPr>
          <w:rFonts w:ascii="Times New Roman" w:eastAsia="Times New Roman" w:hAnsi="Times New Roman" w:cs="Times New Roman"/>
          <w:color w:val="181818"/>
          <w:sz w:val="28"/>
          <w:szCs w:val="28"/>
          <w:lang w:eastAsia="ru-RU"/>
        </w:rPr>
        <w:t xml:space="preserve"> – самостоятельного, собственного поведения;</w:t>
      </w:r>
    </w:p>
    <w:p w:rsidR="00923A43" w:rsidRPr="00923A43" w:rsidRDefault="00923A43" w:rsidP="00923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23A43">
        <w:rPr>
          <w:rFonts w:ascii="Times New Roman" w:eastAsia="Times New Roman" w:hAnsi="Times New Roman" w:cs="Times New Roman"/>
          <w:color w:val="181818"/>
          <w:sz w:val="28"/>
          <w:szCs w:val="28"/>
          <w:lang w:eastAsia="ru-RU"/>
        </w:rPr>
        <w:t>5) развитие позитивных элементов стиля жизни;</w:t>
      </w:r>
    </w:p>
    <w:p w:rsidR="00923A43" w:rsidRPr="00923A43" w:rsidRDefault="00923A43" w:rsidP="00923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23A43">
        <w:rPr>
          <w:rFonts w:ascii="Times New Roman" w:eastAsia="Times New Roman" w:hAnsi="Times New Roman" w:cs="Times New Roman"/>
          <w:color w:val="181818"/>
          <w:sz w:val="28"/>
          <w:szCs w:val="28"/>
          <w:lang w:eastAsia="ru-RU"/>
        </w:rPr>
        <w:t>6) обеспечение постоянства усилий общественных и профессиональных организаций в данном направлении;</w:t>
      </w:r>
    </w:p>
    <w:p w:rsidR="00923A43" w:rsidRPr="00923A43" w:rsidRDefault="00923A43" w:rsidP="00923A4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23A43">
        <w:rPr>
          <w:rFonts w:ascii="Times New Roman" w:eastAsia="Times New Roman" w:hAnsi="Times New Roman" w:cs="Times New Roman"/>
          <w:color w:val="181818"/>
          <w:sz w:val="28"/>
          <w:szCs w:val="28"/>
          <w:lang w:eastAsia="ru-RU"/>
        </w:rPr>
        <w:t>7) сохранение концентрации и сосредоточенности всех программ на «</w:t>
      </w:r>
      <w:proofErr w:type="spellStart"/>
      <w:proofErr w:type="gramStart"/>
      <w:r w:rsidRPr="00923A43">
        <w:rPr>
          <w:rFonts w:ascii="Times New Roman" w:eastAsia="Times New Roman" w:hAnsi="Times New Roman" w:cs="Times New Roman"/>
          <w:color w:val="181818"/>
          <w:sz w:val="28"/>
          <w:szCs w:val="28"/>
          <w:lang w:eastAsia="ru-RU"/>
        </w:rPr>
        <w:t>я-концепции</w:t>
      </w:r>
      <w:proofErr w:type="spellEnd"/>
      <w:proofErr w:type="gramEnd"/>
      <w:r w:rsidRPr="00923A43">
        <w:rPr>
          <w:rFonts w:ascii="Times New Roman" w:eastAsia="Times New Roman" w:hAnsi="Times New Roman" w:cs="Times New Roman"/>
          <w:color w:val="181818"/>
          <w:sz w:val="28"/>
          <w:szCs w:val="28"/>
          <w:lang w:eastAsia="ru-RU"/>
        </w:rPr>
        <w:t>» личности, как ядерном звене всех последующих девиаций.</w:t>
      </w:r>
    </w:p>
    <w:p w:rsidR="00923A43" w:rsidRPr="00923A43" w:rsidRDefault="00923A43" w:rsidP="00923A43">
      <w:pPr>
        <w:shd w:val="clear" w:color="auto" w:fill="FFFFFF"/>
        <w:spacing w:line="240" w:lineRule="auto"/>
        <w:jc w:val="center"/>
        <w:rPr>
          <w:rFonts w:ascii="Arial" w:eastAsia="Times New Roman" w:hAnsi="Arial" w:cs="Arial"/>
          <w:color w:val="181818"/>
          <w:sz w:val="15"/>
          <w:szCs w:val="15"/>
          <w:lang w:eastAsia="ru-RU"/>
        </w:rPr>
      </w:pPr>
      <w:r w:rsidRPr="00923A43">
        <w:rPr>
          <w:rFonts w:ascii="Times New Roman" w:eastAsia="Times New Roman" w:hAnsi="Times New Roman" w:cs="Times New Roman"/>
          <w:b/>
          <w:bCs/>
          <w:color w:val="181818"/>
          <w:sz w:val="28"/>
          <w:szCs w:val="28"/>
          <w:lang w:eastAsia="ru-RU"/>
        </w:rPr>
        <w:t> </w:t>
      </w:r>
    </w:p>
    <w:p w:rsidR="00E028A9" w:rsidRDefault="00E028A9"/>
    <w:sectPr w:rsidR="00E028A9" w:rsidSect="00E028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11C40"/>
    <w:multiLevelType w:val="multilevel"/>
    <w:tmpl w:val="EBF81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202901"/>
    <w:multiLevelType w:val="multilevel"/>
    <w:tmpl w:val="C3EA6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23A43"/>
    <w:rsid w:val="00923A43"/>
    <w:rsid w:val="00E028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8A9"/>
  </w:style>
  <w:style w:type="paragraph" w:styleId="1">
    <w:name w:val="heading 1"/>
    <w:basedOn w:val="a"/>
    <w:link w:val="10"/>
    <w:uiPriority w:val="9"/>
    <w:qFormat/>
    <w:rsid w:val="00923A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3A4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23A43"/>
    <w:rPr>
      <w:color w:val="0000FF"/>
      <w:u w:val="single"/>
    </w:rPr>
  </w:style>
  <w:style w:type="paragraph" w:styleId="a4">
    <w:name w:val="List Paragraph"/>
    <w:basedOn w:val="a"/>
    <w:uiPriority w:val="34"/>
    <w:qFormat/>
    <w:rsid w:val="00923A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basedOn w:val="a"/>
    <w:uiPriority w:val="1"/>
    <w:qFormat/>
    <w:rsid w:val="00923A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23A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23A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537061">
      <w:bodyDiv w:val="1"/>
      <w:marLeft w:val="0"/>
      <w:marRight w:val="0"/>
      <w:marTop w:val="0"/>
      <w:marBottom w:val="0"/>
      <w:divBdr>
        <w:top w:val="none" w:sz="0" w:space="0" w:color="auto"/>
        <w:left w:val="none" w:sz="0" w:space="0" w:color="auto"/>
        <w:bottom w:val="none" w:sz="0" w:space="0" w:color="auto"/>
        <w:right w:val="none" w:sz="0" w:space="0" w:color="auto"/>
      </w:divBdr>
      <w:divsChild>
        <w:div w:id="2045137282">
          <w:marLeft w:val="0"/>
          <w:marRight w:val="0"/>
          <w:marTop w:val="0"/>
          <w:marBottom w:val="0"/>
          <w:divBdr>
            <w:top w:val="none" w:sz="0" w:space="0" w:color="auto"/>
            <w:left w:val="none" w:sz="0" w:space="0" w:color="auto"/>
            <w:bottom w:val="none" w:sz="0" w:space="0" w:color="auto"/>
            <w:right w:val="none" w:sz="0" w:space="0" w:color="auto"/>
          </w:divBdr>
          <w:divsChild>
            <w:div w:id="427699900">
              <w:marLeft w:val="0"/>
              <w:marRight w:val="0"/>
              <w:marTop w:val="0"/>
              <w:marBottom w:val="0"/>
              <w:divBdr>
                <w:top w:val="none" w:sz="0" w:space="0" w:color="auto"/>
                <w:left w:val="none" w:sz="0" w:space="0" w:color="auto"/>
                <w:bottom w:val="none" w:sz="0" w:space="0" w:color="auto"/>
                <w:right w:val="none" w:sz="0" w:space="0" w:color="auto"/>
              </w:divBdr>
              <w:divsChild>
                <w:div w:id="1232737032">
                  <w:marLeft w:val="0"/>
                  <w:marRight w:val="0"/>
                  <w:marTop w:val="0"/>
                  <w:marBottom w:val="0"/>
                  <w:divBdr>
                    <w:top w:val="none" w:sz="0" w:space="0" w:color="auto"/>
                    <w:left w:val="none" w:sz="0" w:space="0" w:color="auto"/>
                    <w:bottom w:val="none" w:sz="0" w:space="0" w:color="auto"/>
                    <w:right w:val="none" w:sz="0" w:space="0" w:color="auto"/>
                  </w:divBdr>
                  <w:divsChild>
                    <w:div w:id="1583952024">
                      <w:marLeft w:val="0"/>
                      <w:marRight w:val="0"/>
                      <w:marTop w:val="0"/>
                      <w:marBottom w:val="0"/>
                      <w:divBdr>
                        <w:top w:val="none" w:sz="0" w:space="0" w:color="auto"/>
                        <w:left w:val="none" w:sz="0" w:space="0" w:color="auto"/>
                        <w:bottom w:val="none" w:sz="0" w:space="0" w:color="auto"/>
                        <w:right w:val="none" w:sz="0" w:space="0" w:color="auto"/>
                      </w:divBdr>
                      <w:divsChild>
                        <w:div w:id="837304504">
                          <w:marLeft w:val="0"/>
                          <w:marRight w:val="0"/>
                          <w:marTop w:val="0"/>
                          <w:marBottom w:val="218"/>
                          <w:divBdr>
                            <w:top w:val="none" w:sz="0" w:space="0" w:color="auto"/>
                            <w:left w:val="none" w:sz="0" w:space="0" w:color="auto"/>
                            <w:bottom w:val="none" w:sz="0" w:space="0" w:color="auto"/>
                            <w:right w:val="none" w:sz="0" w:space="0" w:color="auto"/>
                          </w:divBdr>
                          <w:divsChild>
                            <w:div w:id="167405870">
                              <w:marLeft w:val="0"/>
                              <w:marRight w:val="0"/>
                              <w:marTop w:val="0"/>
                              <w:marBottom w:val="0"/>
                              <w:divBdr>
                                <w:top w:val="none" w:sz="0" w:space="0" w:color="auto"/>
                                <w:left w:val="none" w:sz="0" w:space="0" w:color="auto"/>
                                <w:bottom w:val="none" w:sz="0" w:space="0" w:color="auto"/>
                                <w:right w:val="none" w:sz="0" w:space="0" w:color="auto"/>
                              </w:divBdr>
                              <w:divsChild>
                                <w:div w:id="508716236">
                                  <w:marLeft w:val="0"/>
                                  <w:marRight w:val="0"/>
                                  <w:marTop w:val="0"/>
                                  <w:marBottom w:val="0"/>
                                  <w:divBdr>
                                    <w:top w:val="none" w:sz="0" w:space="0" w:color="auto"/>
                                    <w:left w:val="none" w:sz="0" w:space="0" w:color="auto"/>
                                    <w:bottom w:val="none" w:sz="0" w:space="0" w:color="auto"/>
                                    <w:right w:val="none" w:sz="0" w:space="0" w:color="auto"/>
                                  </w:divBdr>
                                  <w:divsChild>
                                    <w:div w:id="14721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2349123">
      <w:bodyDiv w:val="1"/>
      <w:marLeft w:val="0"/>
      <w:marRight w:val="0"/>
      <w:marTop w:val="0"/>
      <w:marBottom w:val="0"/>
      <w:divBdr>
        <w:top w:val="none" w:sz="0" w:space="0" w:color="auto"/>
        <w:left w:val="none" w:sz="0" w:space="0" w:color="auto"/>
        <w:bottom w:val="none" w:sz="0" w:space="0" w:color="auto"/>
        <w:right w:val="none" w:sz="0" w:space="0" w:color="auto"/>
      </w:divBdr>
      <w:divsChild>
        <w:div w:id="437719831">
          <w:marLeft w:val="0"/>
          <w:marRight w:val="0"/>
          <w:marTop w:val="0"/>
          <w:marBottom w:val="0"/>
          <w:divBdr>
            <w:top w:val="none" w:sz="0" w:space="0" w:color="auto"/>
            <w:left w:val="none" w:sz="0" w:space="0" w:color="auto"/>
            <w:bottom w:val="none" w:sz="0" w:space="0" w:color="auto"/>
            <w:right w:val="none" w:sz="0" w:space="0" w:color="auto"/>
          </w:divBdr>
          <w:divsChild>
            <w:div w:id="104927888">
              <w:marLeft w:val="0"/>
              <w:marRight w:val="0"/>
              <w:marTop w:val="0"/>
              <w:marBottom w:val="0"/>
              <w:divBdr>
                <w:top w:val="none" w:sz="0" w:space="0" w:color="auto"/>
                <w:left w:val="none" w:sz="0" w:space="0" w:color="auto"/>
                <w:bottom w:val="none" w:sz="0" w:space="0" w:color="auto"/>
                <w:right w:val="none" w:sz="0" w:space="0" w:color="auto"/>
              </w:divBdr>
              <w:divsChild>
                <w:div w:id="237253128">
                  <w:marLeft w:val="0"/>
                  <w:marRight w:val="0"/>
                  <w:marTop w:val="0"/>
                  <w:marBottom w:val="0"/>
                  <w:divBdr>
                    <w:top w:val="none" w:sz="0" w:space="0" w:color="auto"/>
                    <w:left w:val="none" w:sz="0" w:space="0" w:color="auto"/>
                    <w:bottom w:val="none" w:sz="0" w:space="0" w:color="auto"/>
                    <w:right w:val="none" w:sz="0" w:space="0" w:color="auto"/>
                  </w:divBdr>
                  <w:divsChild>
                    <w:div w:id="1839540761">
                      <w:marLeft w:val="0"/>
                      <w:marRight w:val="0"/>
                      <w:marTop w:val="0"/>
                      <w:marBottom w:val="0"/>
                      <w:divBdr>
                        <w:top w:val="none" w:sz="0" w:space="0" w:color="auto"/>
                        <w:left w:val="none" w:sz="0" w:space="0" w:color="auto"/>
                        <w:bottom w:val="none" w:sz="0" w:space="0" w:color="auto"/>
                        <w:right w:val="none" w:sz="0" w:space="0" w:color="auto"/>
                      </w:divBdr>
                      <w:divsChild>
                        <w:div w:id="1205559856">
                          <w:marLeft w:val="0"/>
                          <w:marRight w:val="0"/>
                          <w:marTop w:val="0"/>
                          <w:marBottom w:val="218"/>
                          <w:divBdr>
                            <w:top w:val="none" w:sz="0" w:space="0" w:color="auto"/>
                            <w:left w:val="none" w:sz="0" w:space="0" w:color="auto"/>
                            <w:bottom w:val="none" w:sz="0" w:space="0" w:color="auto"/>
                            <w:right w:val="none" w:sz="0" w:space="0" w:color="auto"/>
                          </w:divBdr>
                          <w:divsChild>
                            <w:div w:id="1610621916">
                              <w:marLeft w:val="0"/>
                              <w:marRight w:val="0"/>
                              <w:marTop w:val="0"/>
                              <w:marBottom w:val="0"/>
                              <w:divBdr>
                                <w:top w:val="none" w:sz="0" w:space="0" w:color="auto"/>
                                <w:left w:val="none" w:sz="0" w:space="0" w:color="auto"/>
                                <w:bottom w:val="none" w:sz="0" w:space="0" w:color="auto"/>
                                <w:right w:val="none" w:sz="0" w:space="0" w:color="auto"/>
                              </w:divBdr>
                              <w:divsChild>
                                <w:div w:id="1663001586">
                                  <w:marLeft w:val="0"/>
                                  <w:marRight w:val="0"/>
                                  <w:marTop w:val="0"/>
                                  <w:marBottom w:val="0"/>
                                  <w:divBdr>
                                    <w:top w:val="none" w:sz="0" w:space="0" w:color="auto"/>
                                    <w:left w:val="none" w:sz="0" w:space="0" w:color="auto"/>
                                    <w:bottom w:val="none" w:sz="0" w:space="0" w:color="auto"/>
                                    <w:right w:val="none" w:sz="0" w:space="0" w:color="auto"/>
                                  </w:divBdr>
                                  <w:divsChild>
                                    <w:div w:id="17198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1240</Words>
  <Characters>7073</Characters>
  <Application>Microsoft Office Word</Application>
  <DocSecurity>0</DocSecurity>
  <Lines>58</Lines>
  <Paragraphs>16</Paragraphs>
  <ScaleCrop>false</ScaleCrop>
  <Company/>
  <LinksUpToDate>false</LinksUpToDate>
  <CharactersWithSpaces>8297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ABUTAGIR</dc:creator>
  <cp:keywords/>
  <dc:description/>
  <cp:lastModifiedBy>ABUTAGIR</cp:lastModifiedBy>
  <cp:revision>2</cp:revision>
  <dcterms:created xsi:type="dcterms:W3CDTF">2024-02-01T13:34:00Z</dcterms:created>
  <dcterms:modified xsi:type="dcterms:W3CDTF">2024-02-01T13:39:00Z</dcterms:modified>
</cp:coreProperties>
</file>